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3250"/>
        <w:gridCol w:w="661"/>
        <w:gridCol w:w="550"/>
        <w:gridCol w:w="1423"/>
        <w:gridCol w:w="1263"/>
        <w:gridCol w:w="1701"/>
        <w:gridCol w:w="1128"/>
        <w:gridCol w:w="1112"/>
        <w:gridCol w:w="2207"/>
      </w:tblGrid>
      <w:tr w:rsidR="00DB73C2" w:rsidRPr="00DB73C2" w:rsidTr="00DB73C2">
        <w:trPr>
          <w:trHeight w:val="360"/>
          <w:tblCellSpacing w:w="0" w:type="dxa"/>
        </w:trPr>
        <w:tc>
          <w:tcPr>
            <w:tcW w:w="709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b/>
                <w:bCs/>
                <w:color w:val="000000"/>
                <w:sz w:val="27"/>
                <w:szCs w:val="27"/>
                <w:lang w:eastAsia="pl-PL"/>
              </w:rPr>
              <w:t>FORMULARZ CENOWY załączni</w:t>
            </w:r>
            <w:bookmarkStart w:id="0" w:name="_GoBack"/>
            <w:bookmarkEnd w:id="0"/>
            <w:r w:rsidRPr="00DB73C2">
              <w:rPr>
                <w:rFonts w:ascii="Arial CE" w:eastAsia="Times New Roman" w:hAnsi="Arial CE" w:cs="Arial CE"/>
                <w:b/>
                <w:bCs/>
                <w:color w:val="000000"/>
                <w:sz w:val="27"/>
                <w:szCs w:val="27"/>
                <w:lang w:eastAsia="pl-PL"/>
              </w:rPr>
              <w:t xml:space="preserve">k </w:t>
            </w:r>
            <w:r>
              <w:rPr>
                <w:rFonts w:ascii="Arial CE" w:eastAsia="Times New Roman" w:hAnsi="Arial CE" w:cs="Arial CE"/>
                <w:b/>
                <w:bCs/>
                <w:color w:val="000000"/>
                <w:sz w:val="27"/>
                <w:szCs w:val="27"/>
                <w:lang w:eastAsia="pl-PL"/>
              </w:rPr>
              <w:t xml:space="preserve"> nr do </w:t>
            </w:r>
            <w:r w:rsidR="009E760A">
              <w:rPr>
                <w:rFonts w:ascii="Arial CE" w:eastAsia="Times New Roman" w:hAnsi="Arial CE" w:cs="Arial CE"/>
                <w:b/>
                <w:bCs/>
                <w:color w:val="000000"/>
                <w:sz w:val="27"/>
                <w:szCs w:val="27"/>
                <w:lang w:eastAsia="pl-PL"/>
              </w:rPr>
              <w:t xml:space="preserve">2 </w:t>
            </w:r>
            <w:r>
              <w:rPr>
                <w:rFonts w:ascii="Arial CE" w:eastAsia="Times New Roman" w:hAnsi="Arial CE" w:cs="Arial CE"/>
                <w:b/>
                <w:bCs/>
                <w:color w:val="000000"/>
                <w:sz w:val="27"/>
                <w:szCs w:val="27"/>
                <w:lang w:eastAsia="pl-PL"/>
              </w:rPr>
              <w:t>zaproszenia</w:t>
            </w:r>
          </w:p>
        </w:tc>
        <w:tc>
          <w:tcPr>
            <w:tcW w:w="661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3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255"/>
          <w:tblCellSpacing w:w="0" w:type="dxa"/>
        </w:trPr>
        <w:tc>
          <w:tcPr>
            <w:tcW w:w="709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  <w:tcBorders>
              <w:bottom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pl-PL"/>
              </w:rPr>
              <w:t xml:space="preserve">OPATRUNKI SPECJALISTYCZNE </w:t>
            </w:r>
          </w:p>
        </w:tc>
        <w:tc>
          <w:tcPr>
            <w:tcW w:w="661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tcBorders>
              <w:bottom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3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51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Opis przedmiotu zamówienia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Jm</w:t>
            </w:r>
            <w:proofErr w:type="spellEnd"/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% Vat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Nazwa handlowa/Nr katalogowy/producent</w:t>
            </w:r>
          </w:p>
        </w:tc>
      </w:tr>
      <w:tr w:rsidR="00DB73C2" w:rsidRPr="00DB73C2" w:rsidTr="00DB73C2">
        <w:trPr>
          <w:trHeight w:val="255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B73C2" w:rsidRPr="00DB73C2" w:rsidTr="00DB73C2">
        <w:trPr>
          <w:trHeight w:val="123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Bakteriobójczy, samoprzylepny, wodoodporny opatrunek na rany pooperacyjne, o wysokiej chłonności. Materiał chłonny wykonany z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hydrowłókien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 wbudowanymi jonami srebra, utrzymany pomiędzy 2 warstwami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hydrokoloidu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pokrytymi zewnętrzną błoną poliuretanową. Rozmiar 9x25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123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Bakteriobójczy, samoprzylepny, wodoodporny opatrunek na rany pooperacyjne, o wysokiej chłonności. Materiał chłonny wykonany z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hydrowłókien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 wbudowanymi jonami srebra, utrzymany pomiędzy 2 warstwami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hydrokoloidu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pokrytymi zewnętrzną błoną poliuretanową. Rozmiar 9x35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1695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Jednorazowa pompa do terapii podciśnieniowej, bez kanistra, zasilana 3-litowymi bateriami typu AAA, działająca 30 dni, wytwarzająca podciśnienie o wartości 80 mmHg, dostarczana z drenem do połączenia pompy z opatrunkiem. Pompa zapewnia mobilność pacjenta, dostosowana do opatrunków z warstwą </w:t>
            </w: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kontaktową nie zawierającą sylikonu, zapewniających usuwanie płynów z rany.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2895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Zestaw opatrunków do terapii podciśnieniowej rozmiar 16x21 – 5 szt. z drenem do połączenia z pompą działającą 30 dni, dren opatrunku posiada zawór jednokierunkowy, utrzymujący podciśnienie przez 60 minut od momentu odłączenia pompy. Opatrunek posiada silikonowy przylepiec. Zbudowany jest z następujących warstw: warstwa kontaktowa z raną zmieniająca się w żel pod wpływem wydzieliny, połączona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przeszyciami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rdzeń absorbujący wysięk, zmieniający się w żel w kontakcie z wydzieliną, posiadający kanały pozwalające na przepływ wysięku poprzez opatrunek, warstwa pianki, rozprowadzająca podciśnienie w opatrunku, zewnętrzna, wodoodporna, paroprzepuszczalna warstwa folii.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2895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Zestaw opatrunków do terapii podciśnieniowej rozmiar 12x31 – 5 szt. z drenem do połączenia z pompą działającą 30 dni, dren opatrunku posiada zawór jednokierunkowy, utrzymujący podciśnienie przez 60 minut od momentu odłączenia pompy. Opatrunek posiada silikonowy przylepiec. Zbudowany jest z następujących warstw: warstwa kontaktowa z raną zmieniająca się w żel pod wpływem wydzieliny, połączona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przeszyciami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rdzeń absorbujący wysięk, zmieniający się w żel w kontakcie z wydzieliną, posiadający kanały pozwalające na przepływ wysięku poprzez opatrunek, warstwa pianki, rozprowadzająca podciśnienie w opatrunku, zewnętrzna, wodoodporna, paroprzepuszczalna warstwa folii.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2895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Zestaw opatrunków do terapii podciśnieniowej rozmiar 21x26 – 5 szt. z drenem do połączenia z pompą działającą 30 dni, dren opatrunku posiada zawór jednokierunkowy, utrzymujący podciśnienie przez 60 minut od momentu odłączenia pompy. Opatrunek posiada silikonowy przylepiec. Zbudowany jest z następujących warstw: warstwa kontaktowa z raną zmieniająca się w żel pod wpływem wydzieliny, połączona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przeszyciami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rdzeń absorbujący wysięk, zmieniający </w:t>
            </w: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się w żel w kontakcie z wydzieliną, posiadający kanały pozwalające na przepływ wysięku poprzez opatrunek, warstwa pianki, rozprowadzająca podciśnienie w opatrunku, zewnętrzna, wodoodporna, paroprzepuszczalna warstwa folii.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op.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2895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Zestaw opatrunków do terapii podciśnieniowej rozmiar 16x16 – 5 szt. z drenem do połączenia z pompą działającą 30 dni, dren opatrunku posiada zawór jednokierunkowy, utrzymujący podciśnienie przez 60 minut od momentu odłączenia pompy. Opatrunek posiada silikonowy przylepiec. Zbudowany jest z następujących warstw: warstwa kontaktowa z raną zmieniająca się w żel pod wpływem wydzieliny, połączona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przeszyciami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rdzeń absorbujący wysięk, zmieniający się w żel w kontakcie z wydzieliną, posiadający kanały pozwalające na przepływ wysięku poprzez opatrunek, warstwa pianki, rozprowadzająca podciśnienie w opatrunku, zewnętrzna, wodoodporna, paroprzepuszczalna warstwa folii.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2655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Przylepny opatrunek piankowy, wielowarstwowy, z silikonową warstwą kontaktową, przylepny na całej powierzchni opatrunku. Opatrunek regulujący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wilgotnosc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ranie składający się z silikonowej, przylepnej warstwy kontaktowej z raną , warstwy odprowadzającej wysięk do dalszych warstw opatrunku,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superchlonnego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rdzenia polimerowego , pochłaniającego i zatrzymującego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wysiek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żelującego pod wpływem wydzieliny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zewnetrzej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oraz wodoodpornej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zewnetrznej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warstwy ochronnej. Zatrzymuje płyny pod uciskiem, redukuje nadmiar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metaloproteinaz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jest </w:t>
            </w:r>
            <w:proofErr w:type="spellStart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miekki</w:t>
            </w:r>
            <w:proofErr w:type="spellEnd"/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elastyczny, dopasowuje się do ciała. Rozmiar 10 x 10cm.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255"/>
          <w:tblCellSpacing w:w="0" w:type="dxa"/>
        </w:trPr>
        <w:tc>
          <w:tcPr>
            <w:tcW w:w="3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73C2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DB73C2" w:rsidRPr="00DB73C2" w:rsidTr="00DB73C2">
        <w:trPr>
          <w:trHeight w:val="255"/>
          <w:tblCellSpacing w:w="0" w:type="dxa"/>
        </w:trPr>
        <w:tc>
          <w:tcPr>
            <w:tcW w:w="709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3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255"/>
          <w:tblCellSpacing w:w="0" w:type="dxa"/>
        </w:trPr>
        <w:tc>
          <w:tcPr>
            <w:tcW w:w="709" w:type="dxa"/>
            <w:vAlign w:val="bottom"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  <w:vAlign w:val="bottom"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vAlign w:val="bottom"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vAlign w:val="bottom"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3" w:type="dxa"/>
            <w:vAlign w:val="bottom"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vAlign w:val="bottom"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bottom"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vAlign w:val="bottom"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Align w:val="bottom"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vAlign w:val="bottom"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255"/>
          <w:tblCellSpacing w:w="0" w:type="dxa"/>
        </w:trPr>
        <w:tc>
          <w:tcPr>
            <w:tcW w:w="709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3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255"/>
          <w:tblCellSpacing w:w="0" w:type="dxa"/>
        </w:trPr>
        <w:tc>
          <w:tcPr>
            <w:tcW w:w="709" w:type="dxa"/>
            <w:vAlign w:val="bottom"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  <w:vAlign w:val="bottom"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3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B73C2" w:rsidRPr="00DB73C2" w:rsidTr="00DB73C2">
        <w:trPr>
          <w:trHeight w:val="255"/>
          <w:tblCellSpacing w:w="0" w:type="dxa"/>
        </w:trPr>
        <w:tc>
          <w:tcPr>
            <w:tcW w:w="709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3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7" w:type="dxa"/>
            <w:vAlign w:val="bottom"/>
            <w:hideMark/>
          </w:tcPr>
          <w:p w:rsidR="00DB73C2" w:rsidRPr="00DB73C2" w:rsidRDefault="00DB73C2" w:rsidP="00DB7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A3355" w:rsidRDefault="00DB73C2" w:rsidP="00DB73C2">
      <w:pPr>
        <w:jc w:val="right"/>
      </w:pPr>
      <w:r>
        <w:t>Podpis Wykonawcy</w:t>
      </w:r>
    </w:p>
    <w:sectPr w:rsidR="004A3355" w:rsidSect="00DB73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3D"/>
    <w:rsid w:val="004A3355"/>
    <w:rsid w:val="009E760A"/>
    <w:rsid w:val="00DB73C2"/>
    <w:rsid w:val="00EC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AEFE1-D6C9-4068-A325-2737E122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8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Wrona</dc:creator>
  <cp:keywords/>
  <dc:description/>
  <cp:lastModifiedBy>Basia Wrona</cp:lastModifiedBy>
  <cp:revision>3</cp:revision>
  <dcterms:created xsi:type="dcterms:W3CDTF">2025-07-22T12:05:00Z</dcterms:created>
  <dcterms:modified xsi:type="dcterms:W3CDTF">2025-07-22T12:05:00Z</dcterms:modified>
</cp:coreProperties>
</file>