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7D9" w:rsidRDefault="00FA47D9" w:rsidP="00FA47D9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CENOWY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C858B8">
        <w:rPr>
          <w:rFonts w:ascii="Arial" w:hAnsi="Arial" w:cs="Arial"/>
          <w:b/>
          <w:sz w:val="18"/>
          <w:szCs w:val="18"/>
        </w:rPr>
        <w:tab/>
      </w:r>
      <w:r w:rsidR="00B3275F">
        <w:rPr>
          <w:rFonts w:ascii="Arial" w:hAnsi="Arial" w:cs="Arial"/>
          <w:b/>
          <w:sz w:val="18"/>
          <w:szCs w:val="18"/>
        </w:rPr>
        <w:tab/>
      </w:r>
      <w:r w:rsidR="00B3275F">
        <w:rPr>
          <w:rFonts w:ascii="Arial" w:hAnsi="Arial" w:cs="Arial"/>
          <w:b/>
          <w:sz w:val="18"/>
          <w:szCs w:val="18"/>
        </w:rPr>
        <w:tab/>
      </w:r>
      <w:bookmarkStart w:id="0" w:name="_GoBack"/>
      <w:bookmarkEnd w:id="0"/>
      <w:r w:rsidR="00B3275F">
        <w:rPr>
          <w:rFonts w:ascii="Arial" w:hAnsi="Arial" w:cs="Arial"/>
          <w:b/>
          <w:sz w:val="18"/>
          <w:szCs w:val="18"/>
        </w:rPr>
        <w:t>Załącznik nr 2</w:t>
      </w:r>
    </w:p>
    <w:p w:rsidR="00FA47D9" w:rsidRDefault="00FA47D9" w:rsidP="00FA47D9">
      <w:pPr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Oprawy oświetlenia ewakuacyjnego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FA47D9" w:rsidRDefault="00FA47D9" w:rsidP="00FA47D9">
      <w:pPr>
        <w:rPr>
          <w:sz w:val="18"/>
          <w:szCs w:val="18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572"/>
        <w:gridCol w:w="740"/>
        <w:gridCol w:w="740"/>
        <w:gridCol w:w="1060"/>
        <w:gridCol w:w="1000"/>
        <w:gridCol w:w="1180"/>
        <w:gridCol w:w="1460"/>
        <w:gridCol w:w="1393"/>
        <w:gridCol w:w="1326"/>
      </w:tblGrid>
      <w:tr w:rsidR="00FA47D9" w:rsidTr="00E23AF8">
        <w:trPr>
          <w:trHeight w:val="543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Pr="0034734B" w:rsidRDefault="00FA47D9">
            <w:pPr>
              <w:jc w:val="center"/>
              <w:rPr>
                <w:b/>
                <w:sz w:val="18"/>
                <w:szCs w:val="18"/>
              </w:rPr>
            </w:pPr>
            <w:r w:rsidRPr="0034734B">
              <w:rPr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 VAT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VAT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</w:pPr>
            <w:r>
              <w:rPr>
                <w:b/>
                <w:sz w:val="18"/>
                <w:szCs w:val="18"/>
              </w:rPr>
              <w:t>Nazwa/Producent/ nr katalogowy</w:t>
            </w:r>
          </w:p>
        </w:tc>
      </w:tr>
      <w:tr w:rsidR="00FA47D9" w:rsidTr="00FA47D9">
        <w:trPr>
          <w:trHeight w:val="1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Pr="0034734B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 w:rsidRPr="0034734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47D9" w:rsidRDefault="00FA47D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FF541A" w:rsidTr="00FA47D9">
        <w:trPr>
          <w:trHeight w:val="198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F541A" w:rsidRDefault="00FF541A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F541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Nasufitowa</w:t>
            </w:r>
            <w:proofErr w:type="spellEnd"/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awaryjnego</w:t>
            </w:r>
            <w:r w:rsidR="0079713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-ewakuacyjnego                         i </w:t>
            </w:r>
            <w:proofErr w:type="spellStart"/>
            <w:r w:rsidR="00FF541A"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 z możliwością montażu podtynkowego po zastosowaniu dedykowanej ramki.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  <w:r w:rsidR="0011281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Typ oprawy: 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Strumień świetlny w trybie awaryjnym (PELF): 170 lm;  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dopasowania kolorów (SDCM): SDCM:3; Ogólny wskaźnik oddawania barw (Ra): &gt;70;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droga ewakuacyjna;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Napięcie zasilania: 220 – 240V AC; </w:t>
            </w:r>
          </w:p>
          <w:p w:rsidR="00FF541A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Całkowita moc systemu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 w:rsidR="00B42FAE" w:rsidRPr="0034734B">
              <w:rPr>
                <w:rFonts w:ascii="Calibri" w:hAnsi="Calibri" w:cs="Calibri"/>
                <w:sz w:val="16"/>
                <w:szCs w:val="16"/>
              </w:rPr>
              <w:t>4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 W;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45mm, 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Zakres dopuszczalnych </w:t>
            </w:r>
            <w:r w:rsidR="00112813">
              <w:rPr>
                <w:rFonts w:ascii="Calibri" w:hAnsi="Calibri" w:cs="Calibri"/>
                <w:sz w:val="16"/>
                <w:szCs w:val="16"/>
              </w:rPr>
              <w:t>temp.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 otoczenia: od 0°C do </w:t>
            </w:r>
            <w:r w:rsidR="00112813">
              <w:rPr>
                <w:rFonts w:ascii="Calibri" w:hAnsi="Calibri" w:cs="Calibri"/>
                <w:sz w:val="16"/>
                <w:szCs w:val="16"/>
              </w:rPr>
              <w:t>min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 25°C; 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Żywotność: co najmniej 100 000 godzin.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F541A" w:rsidRDefault="00FF54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F541A" w:rsidRDefault="000C5FD2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541A" w:rsidRDefault="00FF541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7A638A" w:rsidTr="007A638A">
        <w:trPr>
          <w:cantSplit/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A638A" w:rsidRDefault="007A638A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Nasufitowa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awaryjnego</w:t>
            </w:r>
            <w:r w:rsidR="0079713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-ewakuacyjnego                         i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 z możliwością montażu podtynkowego po zastosowaniu dedykowanej ramki.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Typ oprawy: 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Strumień świetlny w trybie awaryjnym (PELF): 410 lm;  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dopasowania kolorów (SDCM): SDCM:3; Ogólny wskaźnik oddawania barw (Ra): &gt;70;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droga ewakuacyjna;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Napięcie zasilania: 220 – 240V AC; </w:t>
            </w:r>
          </w:p>
          <w:p w:rsidR="007A638A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Całkowita moc systemu</w:t>
            </w:r>
            <w:r w:rsidR="007A638A" w:rsidRPr="0034734B">
              <w:rPr>
                <w:rFonts w:ascii="Calibri" w:hAnsi="Calibri" w:cs="Calibri"/>
                <w:sz w:val="16"/>
                <w:szCs w:val="16"/>
              </w:rPr>
              <w:t xml:space="preserve">: 9 W;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45mm, 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Zakres dopuszczalnych temperatur otoczenia: od 0°C do co najmniej 25°C; 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Żywotność: co najmniej 100 000 godzin.</w:t>
            </w:r>
          </w:p>
          <w:p w:rsidR="007A638A" w:rsidRPr="0034734B" w:rsidRDefault="007A638A" w:rsidP="001340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A638A" w:rsidRDefault="007A63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A638A" w:rsidRDefault="000C5FD2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A638A" w:rsidRDefault="007A638A" w:rsidP="00797132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A638A" w:rsidRDefault="007A638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A638A" w:rsidRDefault="007A638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A638A" w:rsidRDefault="007A638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A638A" w:rsidRDefault="007A638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A638A" w:rsidRDefault="007A638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624817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24817" w:rsidRDefault="00624817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Nasufitowa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awaryjnego-ewakuacyjnego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                        i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 z możliwością montażu podtynkowego po zastosowaniu dedykowanej ramki.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Typ oprawy: 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Strumień świetlny w trybie awaryjnym (PELF): 180 lm;  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dopasowania kolorów (SDCM): SDCM:3; Ogólny wskaźnik oddawania barw (Ra): &gt;70;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bardzo szeroki rozsył;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Napięcie zasilania: 220 – 240V AC; </w:t>
            </w:r>
          </w:p>
          <w:p w:rsidR="0062481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Całkowita moc systemu</w:t>
            </w:r>
            <w:r w:rsidR="00624817" w:rsidRPr="0034734B">
              <w:rPr>
                <w:rFonts w:ascii="Calibri" w:hAnsi="Calibri" w:cs="Calibri"/>
                <w:sz w:val="16"/>
                <w:szCs w:val="16"/>
              </w:rPr>
              <w:t xml:space="preserve">: 4 W;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45mm, 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Zakres dopuszczalnych temperatur otoczenia: od 0°C do co najmniej 25°C; 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Żywotność: co najmniej 100 000 godzin.</w:t>
            </w:r>
          </w:p>
          <w:p w:rsidR="00624817" w:rsidRPr="0034734B" w:rsidRDefault="00624817" w:rsidP="001340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24817" w:rsidRDefault="006248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</w:t>
            </w:r>
            <w:r w:rsidR="0079713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24817" w:rsidRDefault="000C5FD2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63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4817" w:rsidRDefault="00624817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5A3EB7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A3EB7" w:rsidRDefault="005A3EB7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Nasufitowa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awaryjnego</w:t>
            </w:r>
            <w:r w:rsidR="0079713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-ewakuacyjnego                         i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 z możliwością montażu podtynkowego po zastosowaniu dedykowanej ramki.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Typ oprawy: 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Strumień świetlny w trybie awaryjnym (PELF): 420 lm;  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dopasowania kolorów (SDCM): SDCM:3; Ogólny wskaźnik oddawania barw (Ra): &gt;70;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bardzo szeroki rozsył;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Napięcie zasilania: 220 – 240V AC;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Całkowita moc systemu: 9 W;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45 mm, 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Zakres dopuszczalnych temperatur otoczenia: od 0°C do co najmniej 25°C; 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Żywotność: co najmniej 100 000 godzin.</w:t>
            </w:r>
          </w:p>
          <w:p w:rsidR="005A3EB7" w:rsidRPr="0034734B" w:rsidRDefault="005A3EB7" w:rsidP="001340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A3EB7" w:rsidRDefault="005A3E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A3EB7" w:rsidRDefault="000C5FD2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3EB7" w:rsidRDefault="005A3EB7" w:rsidP="00112813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3EB7" w:rsidRDefault="005A3EB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3EB7" w:rsidRDefault="005A3EB7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3EB7" w:rsidRDefault="005A3EB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A3EB7" w:rsidRDefault="005A3EB7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EB7" w:rsidRDefault="005A3EB7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3143A9" w:rsidTr="003143A9">
        <w:trPr>
          <w:cantSplit/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6453AD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E44FC" w:rsidRPr="0034734B" w:rsidRDefault="003143A9" w:rsidP="00A572A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Nastropowa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awaryjnego</w:t>
            </w:r>
            <w:r w:rsidR="0079713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-ewakuacyjnego </w:t>
            </w:r>
            <w:r w:rsidR="0034734B" w:rsidRPr="0034734B">
              <w:rPr>
                <w:rFonts w:ascii="Calibri" w:hAnsi="Calibri" w:cs="Calibri"/>
                <w:sz w:val="16"/>
                <w:szCs w:val="16"/>
              </w:rPr>
              <w:t xml:space="preserve">                         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</w:t>
            </w:r>
            <w:r w:rsidR="00E23AF8" w:rsidRPr="0034734B">
              <w:rPr>
                <w:rFonts w:ascii="Calibri" w:hAnsi="Calibri" w:cs="Calibri"/>
                <w:sz w:val="16"/>
                <w:szCs w:val="16"/>
              </w:rPr>
              <w:t xml:space="preserve"> z możliwością montażu podtynkowego po zastosowaniu dedykowanej ramki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  <w:p w:rsidR="00CE44FC" w:rsidRPr="0034734B" w:rsidRDefault="003143A9" w:rsidP="00A572A3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CE44FC" w:rsidRPr="0034734B" w:rsidRDefault="00A572A3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  <w:r w:rsidR="00112813">
              <w:rPr>
                <w:rFonts w:ascii="Calibri" w:hAnsi="Calibri" w:cs="Calibri"/>
                <w:sz w:val="16"/>
                <w:szCs w:val="16"/>
              </w:rPr>
              <w:t xml:space="preserve"> t</w:t>
            </w:r>
            <w:r w:rsidR="00E23AF8" w:rsidRPr="0034734B">
              <w:rPr>
                <w:rFonts w:ascii="Calibri" w:hAnsi="Calibri" w:cs="Calibri"/>
                <w:sz w:val="16"/>
                <w:szCs w:val="16"/>
              </w:rPr>
              <w:t xml:space="preserve">yp oprawy: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="00E23AF8"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CE44FC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Strumień świetlny w trybie awaryjnym (PELF): 440</w:t>
            </w:r>
            <w:r w:rsidR="00A572A3" w:rsidRPr="0034734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lm; </w:t>
            </w:r>
            <w:r w:rsidR="00A572A3" w:rsidRPr="0034734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CE44FC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CE44FC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</w:t>
            </w:r>
            <w:r w:rsidR="00A572A3" w:rsidRPr="0034734B">
              <w:rPr>
                <w:rFonts w:ascii="Calibri" w:hAnsi="Calibri" w:cs="Calibri"/>
                <w:sz w:val="16"/>
                <w:szCs w:val="16"/>
              </w:rPr>
              <w:t>opasowania kolorów (SDCM): SDCM:</w:t>
            </w:r>
            <w:r w:rsidRPr="0034734B">
              <w:rPr>
                <w:rFonts w:ascii="Calibri" w:hAnsi="Calibri" w:cs="Calibri"/>
                <w:sz w:val="16"/>
                <w:szCs w:val="16"/>
              </w:rPr>
              <w:t>3; Ogólny wskaźnik oddawania barw (Ra): &gt;70;</w:t>
            </w:r>
          </w:p>
          <w:p w:rsidR="00CE44FC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</w:t>
            </w:r>
            <w:r w:rsidR="006453AD" w:rsidRPr="0034734B">
              <w:rPr>
                <w:rFonts w:ascii="Calibri" w:hAnsi="Calibri" w:cs="Calibri"/>
                <w:sz w:val="16"/>
                <w:szCs w:val="16"/>
              </w:rPr>
              <w:t>rozsył szeroki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; </w:t>
            </w:r>
          </w:p>
          <w:p w:rsidR="00CE44FC" w:rsidRPr="0034734B" w:rsidRDefault="006453AD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Napięcie zasilania: 220</w:t>
            </w:r>
            <w:r w:rsidR="00CE44FC" w:rsidRPr="0034734B">
              <w:rPr>
                <w:rFonts w:ascii="Calibri" w:hAnsi="Calibri" w:cs="Calibri"/>
                <w:sz w:val="16"/>
                <w:szCs w:val="16"/>
              </w:rPr>
              <w:t xml:space="preserve"> – 240V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>AC</w:t>
            </w:r>
            <w:r w:rsidR="003143A9" w:rsidRPr="0034734B">
              <w:rPr>
                <w:rFonts w:ascii="Calibri" w:hAnsi="Calibri" w:cs="Calibri"/>
                <w:sz w:val="16"/>
                <w:szCs w:val="16"/>
              </w:rPr>
              <w:t xml:space="preserve">; </w:t>
            </w:r>
          </w:p>
          <w:p w:rsidR="00CE44FC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Całkowita moc systemu</w:t>
            </w:r>
            <w:r w:rsidR="003143A9" w:rsidRPr="0034734B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 w:rsidR="006453AD" w:rsidRPr="0034734B">
              <w:rPr>
                <w:rFonts w:ascii="Calibri" w:hAnsi="Calibri" w:cs="Calibri"/>
                <w:sz w:val="16"/>
                <w:szCs w:val="16"/>
              </w:rPr>
              <w:t>9</w:t>
            </w:r>
            <w:r w:rsidR="00A572A3" w:rsidRPr="0034734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43A9" w:rsidRPr="0034734B">
              <w:rPr>
                <w:rFonts w:ascii="Calibri" w:hAnsi="Calibri" w:cs="Calibri"/>
                <w:sz w:val="16"/>
                <w:szCs w:val="16"/>
              </w:rPr>
              <w:t xml:space="preserve">W; </w:t>
            </w:r>
          </w:p>
          <w:p w:rsidR="00CE44FC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IP65;; </w:t>
            </w:r>
            <w:r w:rsidR="0011281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45mm,  </w:t>
            </w:r>
          </w:p>
          <w:p w:rsidR="00CE44FC" w:rsidRPr="0034734B" w:rsidRDefault="00112813" w:rsidP="0013408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Zakres dopuszczalnych temp</w:t>
            </w:r>
            <w:r w:rsidR="003143A9" w:rsidRPr="0034734B">
              <w:rPr>
                <w:rFonts w:ascii="Calibri" w:hAnsi="Calibri" w:cs="Calibri"/>
                <w:sz w:val="16"/>
                <w:szCs w:val="16"/>
              </w:rPr>
              <w:t xml:space="preserve"> otoczenia: od 0°C do </w:t>
            </w:r>
            <w:r w:rsidR="00E23AF8" w:rsidRPr="0034734B">
              <w:rPr>
                <w:rFonts w:ascii="Calibri" w:hAnsi="Calibri" w:cs="Calibri"/>
                <w:sz w:val="16"/>
                <w:szCs w:val="16"/>
              </w:rPr>
              <w:t>co najmniej 25</w:t>
            </w:r>
            <w:r w:rsidR="003143A9" w:rsidRPr="0034734B">
              <w:rPr>
                <w:rFonts w:ascii="Calibri" w:hAnsi="Calibri" w:cs="Calibri"/>
                <w:sz w:val="16"/>
                <w:szCs w:val="16"/>
              </w:rPr>
              <w:t xml:space="preserve">°C; </w:t>
            </w:r>
          </w:p>
          <w:p w:rsidR="003143A9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3143A9" w:rsidRPr="0034734B" w:rsidRDefault="003143A9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 : co najmniej 100 000 godzin.</w:t>
            </w:r>
          </w:p>
          <w:p w:rsidR="00A572A3" w:rsidRPr="0034734B" w:rsidRDefault="00A572A3" w:rsidP="0013408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0C5F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112813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143A9" w:rsidRDefault="003143A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334E0A" w:rsidTr="003143A9">
        <w:trPr>
          <w:cantSplit/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6453AD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E44FC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Nastropowa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oprawa do oświetlenia awaryjnego</w:t>
            </w:r>
            <w:r w:rsidR="0079713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-ewakuacyjnego 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                 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antypanicznego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 z certyfikatem CNBOP z możliwością montażu naściennego. </w:t>
            </w:r>
          </w:p>
          <w:p w:rsidR="00CE44FC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Rodzaj oprawy: Ewakuacyjne z własnym zasilaniem; </w:t>
            </w:r>
          </w:p>
          <w:p w:rsidR="00CE44FC" w:rsidRPr="0034734B" w:rsidRDefault="00CE44FC" w:rsidP="00CE44FC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Źródło światła: LED,</w:t>
            </w:r>
            <w:r w:rsidR="0011281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Typ oprawy: z </w:t>
            </w:r>
            <w:proofErr w:type="spellStart"/>
            <w:r w:rsidRPr="0034734B">
              <w:rPr>
                <w:rFonts w:ascii="Calibri" w:hAnsi="Calibri" w:cs="Calibri"/>
                <w:sz w:val="16"/>
                <w:szCs w:val="16"/>
              </w:rPr>
              <w:t>autotestem</w:t>
            </w:r>
            <w:proofErr w:type="spellEnd"/>
            <w:r w:rsidRPr="0034734B">
              <w:rPr>
                <w:rFonts w:ascii="Calibri" w:hAnsi="Calibri" w:cs="Calibri"/>
                <w:sz w:val="16"/>
                <w:szCs w:val="16"/>
              </w:rPr>
              <w:t xml:space="preserve">, </w:t>
            </w:r>
          </w:p>
          <w:p w:rsidR="00CE44FC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Strumień świetlny w trybie awaryjnym (PELF): 1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>6</w:t>
            </w:r>
            <w:r w:rsidRPr="0034734B">
              <w:rPr>
                <w:rFonts w:ascii="Calibri" w:hAnsi="Calibri" w:cs="Calibri"/>
                <w:sz w:val="16"/>
                <w:szCs w:val="16"/>
              </w:rPr>
              <w:t>0 lm;</w:t>
            </w:r>
          </w:p>
          <w:p w:rsidR="00CE44FC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Czas autonomii: 3h; </w:t>
            </w:r>
          </w:p>
          <w:p w:rsidR="00CE44FC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Standardowe odchylenie d</w:t>
            </w:r>
            <w:r w:rsidR="00CE44FC" w:rsidRPr="0034734B">
              <w:rPr>
                <w:rFonts w:ascii="Calibri" w:hAnsi="Calibri" w:cs="Calibri"/>
                <w:sz w:val="16"/>
                <w:szCs w:val="16"/>
              </w:rPr>
              <w:t>opasowania kolorów (SDCM): SDCM: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3; Ogólny wskaźnik oddawania barw (Ra): &gt;70; </w:t>
            </w:r>
          </w:p>
          <w:p w:rsidR="00FF541A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Geometria rozsyłu światłości: rozsył 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>górny 0%, rozsył dolny 100%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; </w:t>
            </w:r>
          </w:p>
          <w:p w:rsidR="00FF541A" w:rsidRPr="0034734B" w:rsidRDefault="00FF541A" w:rsidP="00FF541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Napięcie zasilania: 220 – 240V AC; </w:t>
            </w:r>
          </w:p>
          <w:p w:rsidR="00FF541A" w:rsidRPr="0034734B" w:rsidRDefault="005A3EB7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Całkowita moc systemu</w:t>
            </w:r>
            <w:r w:rsidR="00334E0A" w:rsidRPr="0034734B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 w:rsidR="00FF541A" w:rsidRPr="0034734B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r w:rsidR="00334E0A" w:rsidRPr="0034734B">
              <w:rPr>
                <w:rFonts w:ascii="Calibri" w:hAnsi="Calibri" w:cs="Calibri"/>
                <w:sz w:val="16"/>
                <w:szCs w:val="16"/>
              </w:rPr>
              <w:t xml:space="preserve">W; </w:t>
            </w:r>
          </w:p>
          <w:p w:rsidR="00FF541A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Stopień ochrony IP: IP65; </w:t>
            </w:r>
            <w:r w:rsidR="0011281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4734B">
              <w:rPr>
                <w:rFonts w:ascii="Calibri" w:hAnsi="Calibri" w:cs="Calibri"/>
                <w:sz w:val="16"/>
                <w:szCs w:val="16"/>
              </w:rPr>
              <w:t xml:space="preserve">Wymiary: wysokość: do 65 mm,  </w:t>
            </w:r>
          </w:p>
          <w:p w:rsidR="00FF541A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 xml:space="preserve">Zakres dopuszczalnych temperatur otoczenia: od temperatury nie wyższej niż - 20°C do co najmniej 40°C; </w:t>
            </w:r>
          </w:p>
          <w:p w:rsidR="00334E0A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Możliwość kablowania przelotowego.</w:t>
            </w:r>
          </w:p>
          <w:p w:rsidR="00334E0A" w:rsidRPr="0034734B" w:rsidRDefault="00334E0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Żywotność : co najmniej 100 000 godzin.</w:t>
            </w:r>
          </w:p>
          <w:p w:rsidR="00FF541A" w:rsidRPr="0034734B" w:rsidRDefault="00FF541A" w:rsidP="0013408A">
            <w:pPr>
              <w:rPr>
                <w:rFonts w:ascii="Calibri" w:hAnsi="Calibri" w:cs="Calibri"/>
                <w:sz w:val="16"/>
                <w:szCs w:val="16"/>
              </w:rPr>
            </w:pPr>
            <w:r w:rsidRPr="0034734B">
              <w:rPr>
                <w:rFonts w:ascii="Calibri" w:hAnsi="Calibri" w:cs="Calibri"/>
                <w:sz w:val="16"/>
                <w:szCs w:val="16"/>
              </w:rPr>
              <w:t>Gwarancja na oprawę: min. 60 miesięcy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0C5F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112813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334E0A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E0A" w:rsidRDefault="00334E0A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E0A" w:rsidRPr="0034734B" w:rsidRDefault="00334E0A" w:rsidP="00FA47D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4734B">
              <w:rPr>
                <w:rFonts w:ascii="Calibri" w:hAnsi="Calibri" w:cs="Calibri"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E0A" w:rsidRDefault="00334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E0A" w:rsidRDefault="00334E0A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110C73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E0A" w:rsidRDefault="00334E0A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</w:tr>
    </w:tbl>
    <w:p w:rsidR="001D6323" w:rsidRDefault="001D6323" w:rsidP="00112813"/>
    <w:sectPr w:rsidR="001D6323" w:rsidSect="00FA47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7D9"/>
    <w:rsid w:val="000C5FD2"/>
    <w:rsid w:val="00110C73"/>
    <w:rsid w:val="00112813"/>
    <w:rsid w:val="00167FCE"/>
    <w:rsid w:val="001D6323"/>
    <w:rsid w:val="00236ABA"/>
    <w:rsid w:val="002A0297"/>
    <w:rsid w:val="002A39A5"/>
    <w:rsid w:val="003143A9"/>
    <w:rsid w:val="00334E0A"/>
    <w:rsid w:val="0034734B"/>
    <w:rsid w:val="00377AA6"/>
    <w:rsid w:val="003811E9"/>
    <w:rsid w:val="00402F3F"/>
    <w:rsid w:val="005176EB"/>
    <w:rsid w:val="005A3EB7"/>
    <w:rsid w:val="00624817"/>
    <w:rsid w:val="006453AD"/>
    <w:rsid w:val="00705F46"/>
    <w:rsid w:val="00797132"/>
    <w:rsid w:val="007A638A"/>
    <w:rsid w:val="00880B85"/>
    <w:rsid w:val="008875FA"/>
    <w:rsid w:val="008A3A54"/>
    <w:rsid w:val="00A572A3"/>
    <w:rsid w:val="00A6030B"/>
    <w:rsid w:val="00AE4710"/>
    <w:rsid w:val="00B3275F"/>
    <w:rsid w:val="00B42FAE"/>
    <w:rsid w:val="00BC54B9"/>
    <w:rsid w:val="00BF3410"/>
    <w:rsid w:val="00C858B8"/>
    <w:rsid w:val="00CE44FC"/>
    <w:rsid w:val="00E23AF8"/>
    <w:rsid w:val="00F100BF"/>
    <w:rsid w:val="00FA47D9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933FA-BE24-44CB-A75B-8ADE7541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7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FA47D9"/>
    <w:pPr>
      <w:spacing w:after="120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6</cp:revision>
  <cp:lastPrinted>2024-09-03T04:29:00Z</cp:lastPrinted>
  <dcterms:created xsi:type="dcterms:W3CDTF">2024-09-09T09:31:00Z</dcterms:created>
  <dcterms:modified xsi:type="dcterms:W3CDTF">2024-09-10T06:59:00Z</dcterms:modified>
</cp:coreProperties>
</file>