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614" w:rsidRDefault="007E4614" w:rsidP="003E05CB">
      <w:pPr>
        <w:spacing w:line="100" w:lineRule="atLeast"/>
        <w:jc w:val="right"/>
        <w:rPr>
          <w:rFonts w:ascii="Tahoma" w:eastAsia="Times New Roman" w:hAnsi="Tahoma" w:cs="Tahoma"/>
          <w:b/>
          <w:sz w:val="18"/>
          <w:szCs w:val="18"/>
        </w:rPr>
      </w:pPr>
    </w:p>
    <w:p w:rsidR="003E05CB" w:rsidRPr="007E4614" w:rsidRDefault="003E05CB" w:rsidP="003E05CB">
      <w:pPr>
        <w:spacing w:line="100" w:lineRule="atLeast"/>
        <w:jc w:val="right"/>
        <w:rPr>
          <w:rFonts w:ascii="Tahoma" w:eastAsia="Times New Roman" w:hAnsi="Tahoma" w:cs="Tahoma"/>
          <w:b/>
          <w:color w:val="auto"/>
          <w:sz w:val="18"/>
          <w:szCs w:val="18"/>
        </w:rPr>
      </w:pPr>
      <w:r w:rsidRPr="007E4614">
        <w:rPr>
          <w:rFonts w:ascii="Tahoma" w:eastAsia="Times New Roman" w:hAnsi="Tahoma" w:cs="Tahoma"/>
          <w:b/>
          <w:color w:val="auto"/>
          <w:sz w:val="18"/>
          <w:szCs w:val="18"/>
        </w:rPr>
        <w:t xml:space="preserve">Załącznik nr 2 do </w:t>
      </w:r>
      <w:r w:rsidR="00B64A98">
        <w:rPr>
          <w:rFonts w:ascii="Tahoma" w:eastAsia="Times New Roman" w:hAnsi="Tahoma" w:cs="Tahoma"/>
          <w:b/>
          <w:color w:val="auto"/>
          <w:sz w:val="18"/>
          <w:szCs w:val="18"/>
        </w:rPr>
        <w:t>zaproszenia</w:t>
      </w:r>
    </w:p>
    <w:p w:rsidR="003E05CB" w:rsidRDefault="003E05CB" w:rsidP="003E05CB">
      <w:pPr>
        <w:spacing w:line="100" w:lineRule="atLeast"/>
        <w:jc w:val="right"/>
        <w:rPr>
          <w:rFonts w:ascii="Tahoma" w:eastAsia="Times New Roman" w:hAnsi="Tahoma" w:cs="Tahoma"/>
          <w:b/>
          <w:sz w:val="18"/>
          <w:szCs w:val="18"/>
        </w:rPr>
      </w:pPr>
    </w:p>
    <w:p w:rsidR="003E05CB" w:rsidRPr="00AF7FE1" w:rsidRDefault="003E05CB" w:rsidP="003E05CB">
      <w:pPr>
        <w:pStyle w:val="Nagwek2"/>
        <w:rPr>
          <w:rFonts w:ascii="Tahoma" w:hAnsi="Tahoma" w:cs="Tahoma"/>
          <w:color w:val="auto"/>
          <w:sz w:val="18"/>
          <w:szCs w:val="18"/>
        </w:rPr>
      </w:pPr>
      <w:r w:rsidRPr="00AF7FE1">
        <w:rPr>
          <w:rFonts w:ascii="Tahoma" w:hAnsi="Tahoma" w:cs="Tahoma"/>
          <w:color w:val="auto"/>
          <w:sz w:val="18"/>
          <w:szCs w:val="18"/>
        </w:rPr>
        <w:t xml:space="preserve">Formularz cenowy   </w:t>
      </w:r>
    </w:p>
    <w:p w:rsidR="000E654A" w:rsidRPr="000E654A" w:rsidRDefault="003E05CB" w:rsidP="000E654A">
      <w:pPr>
        <w:spacing w:line="256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E335C1">
        <w:rPr>
          <w:rFonts w:ascii="Tahoma" w:hAnsi="Tahoma" w:cs="Tahoma"/>
          <w:color w:val="auto"/>
          <w:sz w:val="18"/>
          <w:szCs w:val="18"/>
        </w:rPr>
        <w:t xml:space="preserve">Część nr </w:t>
      </w:r>
      <w:r w:rsidR="00B64A98">
        <w:rPr>
          <w:rFonts w:ascii="Tahoma" w:hAnsi="Tahoma" w:cs="Tahoma"/>
          <w:color w:val="auto"/>
          <w:sz w:val="18"/>
          <w:szCs w:val="18"/>
        </w:rPr>
        <w:t>2</w:t>
      </w:r>
      <w:r w:rsidRPr="00E335C1">
        <w:rPr>
          <w:rFonts w:ascii="Tahoma" w:hAnsi="Tahoma" w:cs="Tahoma"/>
          <w:color w:val="auto"/>
          <w:sz w:val="18"/>
          <w:szCs w:val="18"/>
        </w:rPr>
        <w:t xml:space="preserve">  </w:t>
      </w:r>
      <w:r>
        <w:rPr>
          <w:rFonts w:ascii="Tahoma" w:hAnsi="Tahoma" w:cs="Tahoma"/>
          <w:sz w:val="18"/>
          <w:szCs w:val="18"/>
        </w:rPr>
        <w:t>–</w:t>
      </w:r>
      <w:r w:rsidR="000E654A">
        <w:rPr>
          <w:rFonts w:ascii="Times New Roman" w:hAnsi="Times New Roman" w:cs="Times New Roman"/>
          <w:b/>
          <w:bCs/>
          <w:color w:val="auto"/>
          <w:sz w:val="24"/>
          <w:szCs w:val="24"/>
        </w:rPr>
        <w:t>Licencja antywirusowa-</w:t>
      </w:r>
      <w:r w:rsidR="000E654A" w:rsidRPr="000E654A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="000E654A">
        <w:rPr>
          <w:rFonts w:ascii="Times New Roman" w:hAnsi="Times New Roman" w:cs="Times New Roman"/>
          <w:b/>
          <w:bCs/>
          <w:color w:val="auto"/>
          <w:sz w:val="24"/>
          <w:szCs w:val="24"/>
        </w:rPr>
        <w:t>r</w:t>
      </w:r>
      <w:r w:rsidR="000E654A" w:rsidRPr="000E654A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ozszerzenie ilościowe </w:t>
      </w:r>
    </w:p>
    <w:p w:rsidR="00E335C1" w:rsidRDefault="00E335C1" w:rsidP="00E335C1">
      <w:pPr>
        <w:rPr>
          <w:rFonts w:ascii="Tahoma" w:hAnsi="Tahoma" w:cs="Tahoma"/>
          <w:b/>
          <w:sz w:val="18"/>
          <w:szCs w:val="18"/>
        </w:rPr>
      </w:pPr>
    </w:p>
    <w:p w:rsidR="003E05CB" w:rsidRDefault="003E05CB" w:rsidP="003E05CB">
      <w:pPr>
        <w:pStyle w:val="Standard"/>
        <w:rPr>
          <w:rFonts w:ascii="Tahoma" w:hAnsi="Tahoma" w:cs="Tahoma"/>
          <w:sz w:val="18"/>
          <w:szCs w:val="18"/>
        </w:rPr>
      </w:pPr>
    </w:p>
    <w:p w:rsidR="003E05CB" w:rsidRDefault="003E05CB" w:rsidP="003E05CB">
      <w:pPr>
        <w:pStyle w:val="Nagwek2"/>
        <w:rPr>
          <w:rFonts w:ascii="Tahoma" w:hAnsi="Tahoma" w:cs="Tahoma"/>
          <w:sz w:val="18"/>
          <w:szCs w:val="18"/>
        </w:rPr>
      </w:pPr>
    </w:p>
    <w:p w:rsidR="003E05CB" w:rsidRDefault="003E05CB" w:rsidP="003E05CB">
      <w:pPr>
        <w:pStyle w:val="Standard"/>
        <w:rPr>
          <w:rFonts w:ascii="Tahoma" w:hAnsi="Tahoma" w:cs="Tahoma"/>
          <w:sz w:val="18"/>
          <w:szCs w:val="18"/>
        </w:rPr>
      </w:pPr>
    </w:p>
    <w:tbl>
      <w:tblPr>
        <w:tblW w:w="12536" w:type="dxa"/>
        <w:tblInd w:w="-1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1"/>
        <w:gridCol w:w="4249"/>
        <w:gridCol w:w="850"/>
        <w:gridCol w:w="1418"/>
        <w:gridCol w:w="1354"/>
        <w:gridCol w:w="772"/>
        <w:gridCol w:w="1134"/>
        <w:gridCol w:w="992"/>
        <w:gridCol w:w="1276"/>
      </w:tblGrid>
      <w:tr w:rsidR="008D31DE" w:rsidTr="008D31DE">
        <w:trPr>
          <w:cantSplit/>
        </w:trPr>
        <w:tc>
          <w:tcPr>
            <w:tcW w:w="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31DE" w:rsidRDefault="008D31DE" w:rsidP="000C4A09">
            <w:pPr>
              <w:pStyle w:val="Standard"/>
              <w:spacing w:line="25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4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31DE" w:rsidRDefault="008D31DE" w:rsidP="000C4A09">
            <w:pPr>
              <w:pStyle w:val="Standard"/>
              <w:spacing w:line="25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Nazwa towaru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31DE" w:rsidRDefault="008D31DE" w:rsidP="000C4A09">
            <w:pPr>
              <w:pStyle w:val="Standard"/>
              <w:spacing w:line="25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Ilość</w:t>
            </w:r>
          </w:p>
          <w:p w:rsidR="008D31DE" w:rsidRDefault="008D31DE" w:rsidP="000C4A09">
            <w:pPr>
              <w:pStyle w:val="Standard"/>
              <w:spacing w:line="25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31DE" w:rsidRDefault="008D31DE" w:rsidP="000C4A09">
            <w:pPr>
              <w:pStyle w:val="Standard"/>
              <w:spacing w:line="25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Cena jedn. netto</w:t>
            </w:r>
          </w:p>
        </w:tc>
        <w:tc>
          <w:tcPr>
            <w:tcW w:w="1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31DE" w:rsidRDefault="008D31DE" w:rsidP="000C4A09">
            <w:pPr>
              <w:pStyle w:val="Standard"/>
              <w:spacing w:line="25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Wartość netto</w:t>
            </w:r>
          </w:p>
        </w:tc>
        <w:tc>
          <w:tcPr>
            <w:tcW w:w="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31DE" w:rsidRDefault="008D31DE" w:rsidP="000C4A09">
            <w:pPr>
              <w:pStyle w:val="Standard"/>
              <w:spacing w:line="256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% VAT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31DE" w:rsidRDefault="008D31DE" w:rsidP="000C4A09">
            <w:pPr>
              <w:pStyle w:val="Standard"/>
              <w:spacing w:line="256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Wartość Vat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31DE" w:rsidRDefault="008D31DE" w:rsidP="000C4A09">
            <w:pPr>
              <w:pStyle w:val="Standard"/>
              <w:spacing w:line="256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Wartość brutto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D31DE" w:rsidRDefault="008D31DE" w:rsidP="000C4A09">
            <w:pPr>
              <w:pStyle w:val="Standard"/>
              <w:spacing w:line="256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Nazwa/Producent</w:t>
            </w:r>
          </w:p>
        </w:tc>
      </w:tr>
      <w:tr w:rsidR="008D31DE" w:rsidTr="008D31DE">
        <w:trPr>
          <w:cantSplit/>
          <w:trHeight w:val="180"/>
        </w:trPr>
        <w:tc>
          <w:tcPr>
            <w:tcW w:w="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31DE" w:rsidRDefault="008D31DE" w:rsidP="000C4A0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31DE" w:rsidRPr="008852BF" w:rsidRDefault="000E654A" w:rsidP="000E654A">
            <w:pPr>
              <w:spacing w:after="160" w:line="259" w:lineRule="auto"/>
              <w:ind w:right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852BF">
              <w:rPr>
                <w:bCs/>
                <w:color w:val="auto"/>
                <w:sz w:val="20"/>
                <w:szCs w:val="20"/>
              </w:rPr>
              <w:t>Licencja antywirusowa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31DE" w:rsidRDefault="000E654A" w:rsidP="000C4A09">
            <w:pPr>
              <w:pStyle w:val="Standard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31DE" w:rsidRDefault="008D31DE" w:rsidP="000C4A0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31DE" w:rsidRDefault="008D31DE" w:rsidP="000C4A0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31DE" w:rsidRDefault="008D31DE" w:rsidP="000C4A0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31DE" w:rsidRDefault="008D31DE" w:rsidP="000C4A0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31DE" w:rsidRDefault="008D31DE" w:rsidP="000C4A0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D31DE" w:rsidRDefault="008D31DE" w:rsidP="000C4A0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31DE" w:rsidTr="008D31DE">
        <w:trPr>
          <w:cantSplit/>
        </w:trPr>
        <w:tc>
          <w:tcPr>
            <w:tcW w:w="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31DE" w:rsidRDefault="00E335C1" w:rsidP="000C4A0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="008D31DE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4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31DE" w:rsidRPr="003E61FE" w:rsidRDefault="008D31DE" w:rsidP="000C4A09">
            <w:pPr>
              <w:pStyle w:val="Nagwek4"/>
              <w:suppressAutoHyphens/>
              <w:rPr>
                <w:rFonts w:cs="Tahoma"/>
                <w:i w:val="0"/>
                <w:color w:val="auto"/>
                <w:sz w:val="18"/>
                <w:szCs w:val="18"/>
              </w:rPr>
            </w:pPr>
            <w:r w:rsidRPr="003E61FE">
              <w:rPr>
                <w:rFonts w:cs="Tahoma"/>
                <w:i w:val="0"/>
                <w:color w:val="auto"/>
                <w:sz w:val="18"/>
                <w:szCs w:val="18"/>
              </w:rPr>
              <w:t>RAZEM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31DE" w:rsidRDefault="008D31DE" w:rsidP="000C4A0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31DE" w:rsidRDefault="008D31DE" w:rsidP="000C4A0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1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31DE" w:rsidRDefault="008D31DE" w:rsidP="000C4A0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31DE" w:rsidRDefault="008D31DE" w:rsidP="000C4A0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31DE" w:rsidRDefault="008D31DE" w:rsidP="000C4A0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31DE" w:rsidRDefault="008D31DE" w:rsidP="000C4A0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D31DE" w:rsidRDefault="008D31DE" w:rsidP="000C4A0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x</w:t>
            </w:r>
          </w:p>
        </w:tc>
      </w:tr>
    </w:tbl>
    <w:p w:rsidR="003E05CB" w:rsidRDefault="003E05CB" w:rsidP="003E05CB">
      <w:pPr>
        <w:pStyle w:val="Standard"/>
        <w:rPr>
          <w:rFonts w:ascii="Tahoma" w:hAnsi="Tahoma" w:cs="Tahoma"/>
          <w:sz w:val="18"/>
          <w:szCs w:val="18"/>
        </w:rPr>
      </w:pPr>
    </w:p>
    <w:p w:rsidR="003E05CB" w:rsidRDefault="003E05CB" w:rsidP="003E05CB">
      <w:pPr>
        <w:pStyle w:val="Standard"/>
        <w:rPr>
          <w:rFonts w:ascii="Tahoma" w:hAnsi="Tahoma" w:cs="Tahoma"/>
          <w:sz w:val="18"/>
          <w:szCs w:val="18"/>
        </w:rPr>
      </w:pPr>
    </w:p>
    <w:p w:rsidR="003E05CB" w:rsidRDefault="003E05CB" w:rsidP="003E05CB">
      <w:pPr>
        <w:pStyle w:val="Standard"/>
        <w:rPr>
          <w:rFonts w:ascii="Tahoma" w:hAnsi="Tahoma" w:cs="Tahoma"/>
          <w:sz w:val="18"/>
          <w:szCs w:val="18"/>
        </w:rPr>
      </w:pPr>
    </w:p>
    <w:p w:rsidR="003E05CB" w:rsidRDefault="003E05CB" w:rsidP="003E05CB">
      <w:pPr>
        <w:pStyle w:val="Standard"/>
        <w:rPr>
          <w:rFonts w:ascii="Tahoma" w:hAnsi="Tahoma" w:cs="Tahoma"/>
          <w:sz w:val="18"/>
          <w:szCs w:val="18"/>
        </w:rPr>
      </w:pPr>
    </w:p>
    <w:p w:rsidR="003E05CB" w:rsidRDefault="003E05CB" w:rsidP="003E05CB">
      <w:pPr>
        <w:pStyle w:val="Standard"/>
        <w:rPr>
          <w:rFonts w:ascii="Tahoma" w:hAnsi="Tahoma" w:cs="Tahoma"/>
          <w:sz w:val="18"/>
          <w:szCs w:val="18"/>
        </w:rPr>
      </w:pPr>
    </w:p>
    <w:p w:rsidR="003E05CB" w:rsidRDefault="003E05CB" w:rsidP="003E05CB">
      <w:pPr>
        <w:pStyle w:val="Standard"/>
        <w:rPr>
          <w:rFonts w:ascii="Tahoma" w:hAnsi="Tahoma" w:cs="Tahoma"/>
          <w:sz w:val="18"/>
          <w:szCs w:val="18"/>
        </w:rPr>
      </w:pPr>
    </w:p>
    <w:p w:rsidR="003E05CB" w:rsidRDefault="003E05CB" w:rsidP="003E05CB">
      <w:pPr>
        <w:pStyle w:val="Standard"/>
        <w:rPr>
          <w:rFonts w:ascii="Tahoma" w:hAnsi="Tahoma" w:cs="Tahoma"/>
          <w:sz w:val="18"/>
          <w:szCs w:val="18"/>
        </w:rPr>
      </w:pPr>
    </w:p>
    <w:p w:rsidR="003E05CB" w:rsidRDefault="003E05CB" w:rsidP="003E05CB">
      <w:pPr>
        <w:pStyle w:val="Standard"/>
        <w:rPr>
          <w:rFonts w:ascii="Tahoma" w:hAnsi="Tahoma" w:cs="Tahoma"/>
          <w:sz w:val="18"/>
          <w:szCs w:val="18"/>
        </w:rPr>
      </w:pPr>
    </w:p>
    <w:p w:rsidR="003E05CB" w:rsidRDefault="003E05CB" w:rsidP="003E05CB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______________, dnia ____________ r.                                                                                                                                                                           </w:t>
      </w:r>
    </w:p>
    <w:p w:rsidR="003E05CB" w:rsidRDefault="003E05CB" w:rsidP="003E05CB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___________________________________________</w:t>
      </w:r>
    </w:p>
    <w:p w:rsidR="003E05CB" w:rsidRDefault="003E05CB" w:rsidP="003E05CB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podpis osoby(osób)          </w:t>
      </w:r>
    </w:p>
    <w:p w:rsidR="003E05CB" w:rsidRDefault="003E05CB" w:rsidP="003E05CB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uprawnionej(</w:t>
      </w:r>
      <w:proofErr w:type="spellStart"/>
      <w:r>
        <w:rPr>
          <w:rFonts w:ascii="Tahoma" w:hAnsi="Tahoma" w:cs="Tahoma"/>
          <w:sz w:val="18"/>
          <w:szCs w:val="18"/>
        </w:rPr>
        <w:t>ych</w:t>
      </w:r>
      <w:proofErr w:type="spellEnd"/>
      <w:r>
        <w:rPr>
          <w:rFonts w:ascii="Tahoma" w:hAnsi="Tahoma" w:cs="Tahoma"/>
          <w:sz w:val="18"/>
          <w:szCs w:val="18"/>
        </w:rPr>
        <w:t>) do reprezentowania wykonawcy</w:t>
      </w:r>
    </w:p>
    <w:p w:rsidR="003E05CB" w:rsidRDefault="003E05CB" w:rsidP="003E05CB">
      <w:pPr>
        <w:pStyle w:val="Standard"/>
        <w:rPr>
          <w:rFonts w:ascii="Tahoma" w:hAnsi="Tahoma" w:cs="Tahoma"/>
          <w:sz w:val="18"/>
          <w:szCs w:val="18"/>
        </w:rPr>
      </w:pPr>
    </w:p>
    <w:p w:rsidR="003E05CB" w:rsidRDefault="003E05CB" w:rsidP="003E05CB">
      <w:pPr>
        <w:pStyle w:val="Standard"/>
        <w:rPr>
          <w:rFonts w:ascii="Tahoma" w:hAnsi="Tahoma" w:cs="Tahoma"/>
          <w:sz w:val="18"/>
          <w:szCs w:val="18"/>
        </w:rPr>
      </w:pPr>
    </w:p>
    <w:p w:rsidR="003E05CB" w:rsidRDefault="003E05CB" w:rsidP="003E05CB">
      <w:pPr>
        <w:pStyle w:val="Standard"/>
        <w:rPr>
          <w:rFonts w:ascii="Tahoma" w:hAnsi="Tahoma" w:cs="Tahoma"/>
          <w:sz w:val="18"/>
          <w:szCs w:val="18"/>
        </w:rPr>
      </w:pPr>
    </w:p>
    <w:p w:rsidR="003E05CB" w:rsidRDefault="003E05CB" w:rsidP="00AF40FF">
      <w:pPr>
        <w:jc w:val="center"/>
        <w:rPr>
          <w:b/>
          <w:color w:val="000000" w:themeColor="text1"/>
          <w:sz w:val="28"/>
          <w:szCs w:val="28"/>
        </w:rPr>
      </w:pPr>
    </w:p>
    <w:p w:rsidR="003E05CB" w:rsidRDefault="003E05CB" w:rsidP="00AF40FF">
      <w:pPr>
        <w:jc w:val="center"/>
        <w:rPr>
          <w:b/>
          <w:color w:val="000000" w:themeColor="text1"/>
          <w:sz w:val="28"/>
          <w:szCs w:val="28"/>
        </w:rPr>
      </w:pPr>
    </w:p>
    <w:p w:rsidR="003E05CB" w:rsidRDefault="003E05CB" w:rsidP="00AF40FF">
      <w:pPr>
        <w:jc w:val="center"/>
        <w:rPr>
          <w:b/>
          <w:color w:val="000000" w:themeColor="text1"/>
          <w:sz w:val="28"/>
          <w:szCs w:val="28"/>
        </w:rPr>
      </w:pPr>
    </w:p>
    <w:p w:rsidR="00962DC9" w:rsidRDefault="00962DC9" w:rsidP="00AF40FF">
      <w:pPr>
        <w:jc w:val="center"/>
        <w:rPr>
          <w:b/>
          <w:color w:val="000000" w:themeColor="text1"/>
          <w:sz w:val="28"/>
          <w:szCs w:val="28"/>
        </w:rPr>
        <w:sectPr w:rsidR="00962DC9" w:rsidSect="00962DC9">
          <w:pgSz w:w="16840" w:h="11900" w:orient="landscape"/>
          <w:pgMar w:top="0" w:right="558" w:bottom="566" w:left="566" w:header="708" w:footer="708" w:gutter="0"/>
          <w:cols w:space="708"/>
          <w:docGrid w:linePitch="231"/>
        </w:sectPr>
      </w:pPr>
    </w:p>
    <w:p w:rsidR="003E05CB" w:rsidRDefault="00962DC9" w:rsidP="003E05CB">
      <w:pPr>
        <w:jc w:val="right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lastRenderedPageBreak/>
        <w:t>Z</w:t>
      </w:r>
      <w:r w:rsidR="003E05CB">
        <w:rPr>
          <w:b/>
          <w:color w:val="000000" w:themeColor="text1"/>
          <w:sz w:val="28"/>
          <w:szCs w:val="28"/>
        </w:rPr>
        <w:t xml:space="preserve">ałącznik nr 3 do </w:t>
      </w:r>
      <w:r w:rsidR="00B64A98">
        <w:rPr>
          <w:b/>
          <w:color w:val="000000" w:themeColor="text1"/>
          <w:sz w:val="28"/>
          <w:szCs w:val="28"/>
        </w:rPr>
        <w:t>zaproszenia</w:t>
      </w:r>
    </w:p>
    <w:p w:rsidR="00D57AF6" w:rsidRPr="007C0902" w:rsidRDefault="00D57AF6" w:rsidP="00D57AF6">
      <w:pPr>
        <w:pStyle w:val="Standard"/>
        <w:spacing w:line="100" w:lineRule="atLeast"/>
        <w:rPr>
          <w:rFonts w:ascii="Tahoma" w:hAnsi="Tahoma" w:cs="Tahoma"/>
          <w:b/>
          <w:sz w:val="18"/>
          <w:szCs w:val="18"/>
        </w:rPr>
      </w:pPr>
    </w:p>
    <w:p w:rsidR="00E335C1" w:rsidRPr="002F01E6" w:rsidRDefault="000E654A" w:rsidP="00E335C1">
      <w:pPr>
        <w:rPr>
          <w:b/>
          <w:bCs/>
          <w:color w:val="auto"/>
          <w:sz w:val="20"/>
          <w:szCs w:val="20"/>
        </w:rPr>
      </w:pPr>
      <w:r w:rsidRPr="002F01E6">
        <w:rPr>
          <w:b/>
          <w:bCs/>
          <w:color w:val="auto"/>
          <w:sz w:val="20"/>
          <w:szCs w:val="20"/>
        </w:rPr>
        <w:t>Częś</w:t>
      </w:r>
      <w:r w:rsidR="00B64A98">
        <w:rPr>
          <w:b/>
          <w:bCs/>
          <w:color w:val="auto"/>
          <w:sz w:val="20"/>
          <w:szCs w:val="20"/>
        </w:rPr>
        <w:t>ć nr 2</w:t>
      </w:r>
    </w:p>
    <w:p w:rsidR="000E654A" w:rsidRPr="000E654A" w:rsidRDefault="000E654A" w:rsidP="000E654A">
      <w:pPr>
        <w:spacing w:line="256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L</w:t>
      </w:r>
      <w:r w:rsidR="002F01E6">
        <w:rPr>
          <w:rFonts w:ascii="Times New Roman" w:hAnsi="Times New Roman" w:cs="Times New Roman"/>
          <w:b/>
          <w:bCs/>
          <w:color w:val="auto"/>
          <w:sz w:val="24"/>
          <w:szCs w:val="24"/>
        </w:rPr>
        <w:t>icencj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a</w:t>
      </w:r>
      <w:r w:rsidRPr="000E654A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antywirusow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a-</w:t>
      </w:r>
      <w:r w:rsidRPr="000E654A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r</w:t>
      </w:r>
      <w:r w:rsidRPr="000E654A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ozszerzenie ilościowe </w:t>
      </w:r>
    </w:p>
    <w:p w:rsidR="000E654A" w:rsidRPr="00E335C1" w:rsidRDefault="000E654A" w:rsidP="00E335C1">
      <w:pPr>
        <w:rPr>
          <w:b/>
          <w:bCs/>
          <w:color w:val="auto"/>
        </w:rPr>
      </w:pPr>
    </w:p>
    <w:p w:rsidR="00E335C1" w:rsidRPr="00156381" w:rsidRDefault="00E335C1" w:rsidP="00E335C1">
      <w:pPr>
        <w:rPr>
          <w:b/>
          <w:bCs/>
        </w:rPr>
      </w:pPr>
      <w:r w:rsidRPr="00E335C1">
        <w:rPr>
          <w:rFonts w:ascii="Tahoma" w:hAnsi="Tahoma" w:cs="Tahoma"/>
          <w:b/>
          <w:color w:val="auto"/>
          <w:sz w:val="18"/>
          <w:szCs w:val="18"/>
        </w:rPr>
        <w:t>Opis przedmiotu zamówienia (zestawienie granicznych parametrów techniczno-użytkowych</w:t>
      </w:r>
      <w:r w:rsidRPr="00E335C1">
        <w:rPr>
          <w:b/>
          <w:bCs/>
          <w:color w:val="auto"/>
        </w:rPr>
        <w:t xml:space="preserve"> </w:t>
      </w:r>
      <w:r w:rsidR="005F4599">
        <w:rPr>
          <w:b/>
          <w:bCs/>
          <w:color w:val="auto"/>
        </w:rPr>
        <w:t>)</w:t>
      </w:r>
      <w:bookmarkStart w:id="0" w:name="_GoBack"/>
      <w:bookmarkEnd w:id="0"/>
      <w:r w:rsidRPr="00156381">
        <w:rPr>
          <w:b/>
          <w:bCs/>
        </w:rPr>
        <w:br w:type="page"/>
      </w:r>
    </w:p>
    <w:tbl>
      <w:tblPr>
        <w:tblW w:w="12118" w:type="dxa"/>
        <w:tblInd w:w="-4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5"/>
        <w:gridCol w:w="4278"/>
        <w:gridCol w:w="1276"/>
        <w:gridCol w:w="5679"/>
      </w:tblGrid>
      <w:tr w:rsidR="000E654A" w:rsidRPr="000E654A" w:rsidTr="000E654A">
        <w:trPr>
          <w:trHeight w:val="308"/>
        </w:trPr>
        <w:tc>
          <w:tcPr>
            <w:tcW w:w="12118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E654A" w:rsidRDefault="000E654A" w:rsidP="002F34DA">
            <w:pPr>
              <w:spacing w:line="256" w:lineRule="auto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0E654A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lastRenderedPageBreak/>
              <w:t>Licencja źródłowa:</w:t>
            </w:r>
            <w:r w:rsidRPr="000E654A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br/>
              <w:t xml:space="preserve">ESET PROTECT Enterprise ON-PREM / Ważna do dnia: 2024-01-26 / Obecna liczba stanowisk: 100 </w:t>
            </w:r>
          </w:p>
          <w:p w:rsidR="000E654A" w:rsidRPr="000E654A" w:rsidRDefault="000E654A" w:rsidP="002F34DA">
            <w:pPr>
              <w:spacing w:line="256" w:lineRule="auto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0E654A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docelowa liczba stanowisk 170.</w:t>
            </w:r>
          </w:p>
          <w:p w:rsidR="000E654A" w:rsidRPr="000E654A" w:rsidRDefault="000E654A" w:rsidP="002F34DA">
            <w:pPr>
              <w:spacing w:line="256" w:lineRule="auto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0E654A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Specyfikacja oprogramowania docelowego</w:t>
            </w:r>
          </w:p>
        </w:tc>
      </w:tr>
      <w:tr w:rsidR="000E654A" w:rsidRPr="000E654A" w:rsidTr="000E654A">
        <w:trPr>
          <w:trHeight w:val="1888"/>
        </w:trPr>
        <w:tc>
          <w:tcPr>
            <w:tcW w:w="8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0E654A" w:rsidRPr="000E654A" w:rsidRDefault="000E654A" w:rsidP="002F34DA">
            <w:pPr>
              <w:spacing w:line="256" w:lineRule="auto"/>
              <w:rPr>
                <w:rFonts w:ascii="Segoe UI" w:hAnsi="Segoe UI" w:cs="Segoe UI"/>
                <w:color w:val="auto"/>
                <w:sz w:val="18"/>
                <w:szCs w:val="16"/>
              </w:rPr>
            </w:pPr>
          </w:p>
          <w:p w:rsidR="000E654A" w:rsidRPr="000E654A" w:rsidRDefault="000E654A" w:rsidP="002F34DA">
            <w:pPr>
              <w:spacing w:line="256" w:lineRule="auto"/>
              <w:rPr>
                <w:rFonts w:ascii="Segoe UI" w:hAnsi="Segoe UI" w:cs="Segoe UI"/>
                <w:color w:val="auto"/>
                <w:sz w:val="18"/>
                <w:szCs w:val="16"/>
              </w:rPr>
            </w:pPr>
          </w:p>
          <w:p w:rsidR="000E654A" w:rsidRPr="000E654A" w:rsidRDefault="000E654A" w:rsidP="002F34DA">
            <w:pPr>
              <w:spacing w:line="256" w:lineRule="auto"/>
              <w:rPr>
                <w:rFonts w:ascii="Segoe UI" w:hAnsi="Segoe UI" w:cs="Segoe UI"/>
                <w:color w:val="auto"/>
                <w:sz w:val="18"/>
                <w:szCs w:val="16"/>
              </w:rPr>
            </w:pPr>
          </w:p>
          <w:p w:rsidR="000E654A" w:rsidRPr="000E654A" w:rsidRDefault="000E654A" w:rsidP="002F34DA">
            <w:pPr>
              <w:spacing w:line="256" w:lineRule="auto"/>
              <w:rPr>
                <w:rFonts w:ascii="Segoe UI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hAnsi="Segoe UI" w:cs="Segoe UI"/>
                <w:color w:val="auto"/>
                <w:sz w:val="18"/>
                <w:szCs w:val="16"/>
              </w:rPr>
              <w:t>Lp.</w:t>
            </w:r>
          </w:p>
        </w:tc>
        <w:tc>
          <w:tcPr>
            <w:tcW w:w="42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54A" w:rsidRPr="000E654A" w:rsidRDefault="000E654A" w:rsidP="002F34DA">
            <w:pPr>
              <w:spacing w:line="256" w:lineRule="auto"/>
              <w:rPr>
                <w:rFonts w:ascii="Segoe UI" w:hAnsi="Segoe UI" w:cs="Segoe UI"/>
                <w:color w:val="auto"/>
                <w:sz w:val="18"/>
                <w:szCs w:val="16"/>
              </w:rPr>
            </w:pPr>
          </w:p>
          <w:p w:rsidR="000E654A" w:rsidRPr="000E654A" w:rsidRDefault="000E654A" w:rsidP="002F34DA">
            <w:pPr>
              <w:spacing w:line="256" w:lineRule="auto"/>
              <w:rPr>
                <w:rFonts w:ascii="Segoe UI" w:hAnsi="Segoe UI" w:cs="Segoe UI"/>
                <w:color w:val="auto"/>
                <w:sz w:val="18"/>
                <w:szCs w:val="16"/>
              </w:rPr>
            </w:pPr>
          </w:p>
          <w:p w:rsidR="000E654A" w:rsidRPr="000E654A" w:rsidRDefault="000E654A" w:rsidP="002F34DA">
            <w:pPr>
              <w:spacing w:line="256" w:lineRule="auto"/>
              <w:rPr>
                <w:rFonts w:ascii="Segoe UI" w:hAnsi="Segoe UI" w:cs="Segoe UI"/>
                <w:color w:val="auto"/>
                <w:sz w:val="18"/>
                <w:szCs w:val="16"/>
              </w:rPr>
            </w:pPr>
          </w:p>
          <w:p w:rsidR="000E654A" w:rsidRPr="000E654A" w:rsidRDefault="000E654A" w:rsidP="002F34DA">
            <w:pPr>
              <w:spacing w:line="256" w:lineRule="auto"/>
              <w:rPr>
                <w:rFonts w:ascii="Segoe UI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hAnsi="Segoe UI" w:cs="Segoe UI"/>
                <w:color w:val="auto"/>
                <w:sz w:val="18"/>
                <w:szCs w:val="16"/>
              </w:rPr>
              <w:t>Wymagane minimalne parametry techniczne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654A" w:rsidRPr="000E654A" w:rsidRDefault="000E654A" w:rsidP="002F34DA">
            <w:pPr>
              <w:spacing w:line="256" w:lineRule="auto"/>
              <w:jc w:val="center"/>
              <w:rPr>
                <w:rFonts w:ascii="Segoe UI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hAnsi="Segoe UI" w:cs="Segoe UI"/>
                <w:color w:val="auto"/>
                <w:sz w:val="18"/>
                <w:szCs w:val="16"/>
              </w:rPr>
              <w:t>Wymóg do spełnienia (warunek graniczny)</w:t>
            </w:r>
          </w:p>
        </w:tc>
        <w:tc>
          <w:tcPr>
            <w:tcW w:w="5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54A" w:rsidRPr="000E654A" w:rsidRDefault="000E654A" w:rsidP="002F34DA">
            <w:pPr>
              <w:spacing w:line="256" w:lineRule="auto"/>
              <w:rPr>
                <w:rFonts w:ascii="Segoe UI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hAnsi="Segoe UI" w:cs="Segoe UI"/>
                <w:color w:val="auto"/>
                <w:sz w:val="18"/>
                <w:szCs w:val="16"/>
              </w:rPr>
              <w:t>OFEROWANE PARAMETRY TECHNICZNE - podaje</w:t>
            </w:r>
          </w:p>
          <w:p w:rsidR="000E654A" w:rsidRPr="000E654A" w:rsidRDefault="000E654A" w:rsidP="002F34DA">
            <w:pPr>
              <w:spacing w:line="256" w:lineRule="auto"/>
              <w:rPr>
                <w:rFonts w:ascii="Segoe UI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hAnsi="Segoe UI" w:cs="Segoe UI"/>
                <w:color w:val="auto"/>
                <w:sz w:val="18"/>
                <w:szCs w:val="16"/>
              </w:rPr>
              <w:t>Wykonawca</w:t>
            </w:r>
          </w:p>
          <w:p w:rsidR="000E654A" w:rsidRPr="000E654A" w:rsidRDefault="000E654A" w:rsidP="002F34DA">
            <w:pPr>
              <w:spacing w:line="256" w:lineRule="auto"/>
              <w:rPr>
                <w:rFonts w:ascii="Segoe UI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hAnsi="Segoe UI" w:cs="Segoe UI"/>
                <w:color w:val="auto"/>
                <w:sz w:val="18"/>
                <w:szCs w:val="16"/>
              </w:rPr>
              <w:t>Wymogi dotyczące opisu oferowanych parametrów:</w:t>
            </w:r>
          </w:p>
          <w:p w:rsidR="000E654A" w:rsidRPr="000E654A" w:rsidRDefault="000E654A" w:rsidP="002F34DA">
            <w:pPr>
              <w:spacing w:line="256" w:lineRule="auto"/>
              <w:rPr>
                <w:rFonts w:ascii="Segoe UI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hAnsi="Segoe UI" w:cs="Segoe UI"/>
                <w:color w:val="auto"/>
                <w:sz w:val="18"/>
                <w:szCs w:val="16"/>
              </w:rPr>
              <w:t xml:space="preserve">TAK – wykonawca spełnia konkretny parametr przy czym Zamawiający </w:t>
            </w:r>
            <w:r w:rsidRPr="000E654A">
              <w:rPr>
                <w:rFonts w:ascii="Segoe UI" w:hAnsi="Segoe UI" w:cs="Segoe UI"/>
                <w:b/>
                <w:color w:val="auto"/>
                <w:sz w:val="18"/>
                <w:szCs w:val="16"/>
              </w:rPr>
              <w:t>oczekuje by w przypadku wymagań dotyczących minimalnych parametrów opisać szczegółowo parametry oferowane przez wykonawcę</w:t>
            </w:r>
          </w:p>
          <w:p w:rsidR="000E654A" w:rsidRPr="000E654A" w:rsidRDefault="000E654A" w:rsidP="002F34DA">
            <w:pPr>
              <w:spacing w:line="256" w:lineRule="auto"/>
              <w:rPr>
                <w:rFonts w:ascii="Segoe UI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hAnsi="Segoe UI" w:cs="Segoe UI"/>
                <w:color w:val="auto"/>
                <w:sz w:val="18"/>
                <w:szCs w:val="16"/>
              </w:rPr>
              <w:t>NIE – wykonawca nie spełnia konkretnego parametru</w:t>
            </w:r>
          </w:p>
          <w:p w:rsidR="000E654A" w:rsidRPr="000E654A" w:rsidRDefault="000E654A" w:rsidP="002F34DA">
            <w:pPr>
              <w:spacing w:line="256" w:lineRule="auto"/>
              <w:rPr>
                <w:rFonts w:ascii="Segoe UI" w:hAnsi="Segoe UI" w:cs="Segoe UI"/>
                <w:color w:val="auto"/>
                <w:sz w:val="18"/>
                <w:szCs w:val="16"/>
              </w:rPr>
            </w:pPr>
          </w:p>
        </w:tc>
      </w:tr>
      <w:tr w:rsidR="000E654A" w:rsidRPr="000E654A" w:rsidTr="000E654A">
        <w:trPr>
          <w:trHeight w:val="446"/>
        </w:trPr>
        <w:tc>
          <w:tcPr>
            <w:tcW w:w="121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654A" w:rsidRPr="000E654A" w:rsidRDefault="000E654A" w:rsidP="002F34DA">
            <w:pPr>
              <w:spacing w:line="256" w:lineRule="auto"/>
              <w:rPr>
                <w:rFonts w:ascii="Segoe UI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hAnsi="Segoe UI" w:cs="Segoe UI"/>
                <w:b/>
                <w:bCs/>
                <w:color w:val="auto"/>
                <w:sz w:val="18"/>
                <w:szCs w:val="16"/>
              </w:rPr>
              <w:t>I. Administracja zdalna</w:t>
            </w:r>
          </w:p>
        </w:tc>
      </w:tr>
      <w:tr w:rsidR="000E654A" w:rsidRPr="000E654A" w:rsidTr="000E654A">
        <w:trPr>
          <w:trHeight w:val="601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654A" w:rsidRPr="000E654A" w:rsidRDefault="000E654A" w:rsidP="002F34DA">
            <w:pPr>
              <w:spacing w:line="256" w:lineRule="auto"/>
              <w:rPr>
                <w:rFonts w:ascii="Segoe UI" w:hAnsi="Segoe UI" w:cs="Segoe UI"/>
                <w:b/>
                <w:color w:val="auto"/>
                <w:sz w:val="18"/>
                <w:szCs w:val="16"/>
              </w:rPr>
            </w:pPr>
            <w:r w:rsidRPr="000E654A">
              <w:rPr>
                <w:rFonts w:ascii="Segoe UI" w:hAnsi="Segoe UI" w:cs="Segoe UI"/>
                <w:b/>
                <w:color w:val="auto"/>
                <w:sz w:val="18"/>
                <w:szCs w:val="16"/>
              </w:rPr>
              <w:t>I.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1. Rozwiązanie musi wspierać instalację na systemach Windows Server (od 2012), Linux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oraz w postaci maszyny wirtualnej w formacie OVA lub dysku wirtualnego w formacie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VHD.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2. Rozwiązanie musi zapewniać instalację z użyciem nowego lub istniejącego serwera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bazy danych MS SQL i MySQL.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3. Rozwiązanie musi zapewniać pobranie wszystkich wymaganych elementów serwera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centralnej administracji w postaci jednego pakietu instalacyjnego i każdego z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modułów oddzielnie bezpośrednio ze strony producenta.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4. Rozwiązanie musi zapewniać dostęp do konsoli centralnego zarządzania w języku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polskim z poziomu interfejsu WWW zabezpieczony za pośrednictwem protokołu SSL.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5. Rozwiązanie musi zapewniać zabezpieczoną komunikację pomiędzy poszczególnymi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modułami serwera za pomocą certyfikatów.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6. Rozwiązanie musi zapewniać utworzenia własnego CA (</w:t>
            </w:r>
            <w:proofErr w:type="spellStart"/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Certification</w:t>
            </w:r>
            <w:proofErr w:type="spellEnd"/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 xml:space="preserve"> Authority) oraz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 xml:space="preserve">dowolnej liczby certyfikatów z podziałem na typ elementu: agent, serwer zarządzający, serwer </w:t>
            </w:r>
            <w:proofErr w:type="spellStart"/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proxy</w:t>
            </w:r>
            <w:proofErr w:type="spellEnd"/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, moduł zarządzania urządzeniami mobilnymi.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7. Rozwiązanie musi wspierać zarządzanie urządzeniami z systemem iOS i Android.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8. Rozwiązanie musi zapewniać centralną konfigurację i zarządzanie przynajmniej takimi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 xml:space="preserve">modułami jak: ochrona antywirusowa, </w:t>
            </w:r>
            <w:proofErr w:type="spellStart"/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antyspyware</w:t>
            </w:r>
            <w:proofErr w:type="spellEnd"/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, które działają na stacjach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roboczych w sieci.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9. Rozwiązanie musi zapewniać weryfikację podzespołów zarządzanego komputera (w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tym przynajmniej: producent, model, numer seryjny, informacje o systemie,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procesor, pamięć RAM, wykorzystanie dysku twardego, informacje o wyświetlaczu,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urządzenia peryferyjne, urządzenia audio, drukarki, karty sieciowe, urządzenia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lastRenderedPageBreak/>
              <w:t>masowe).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10. Rozwiązanie musi zapewniać instalowanie i odinstalowywanie oprogramowania firm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 xml:space="preserve">trzecich dla systemów Windows oraz </w:t>
            </w:r>
            <w:proofErr w:type="spellStart"/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MacOS</w:t>
            </w:r>
            <w:proofErr w:type="spellEnd"/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 xml:space="preserve"> oraz odinstalowywanie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oprogramowania zabezpieczającego firm trzecich, zgodnych z technologią OPSWAT.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11. Rozwiązanie musi zapewniać wymuszenia dwufazowej autoryzacji podczas logowania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do konsoli administracyjnej.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12. Serwer administracyjny musi posiadać możliwość tworzenia grup statycznych i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dynamicznych komputerów.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13. Grupy dynamiczne muszą być tworzone na podstawie szablonu określającego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warunki, jakie musi spełnić klient, aby został umieszczony w danej grupie. Warunki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muszą zawierać co najmniej: adresy sieciowe IP, aktywne zagrożenia, stan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funkcjonowania/ochrony, wersja systemu operacyjnego, podzespoły komputera.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14. Rozwiązanie musi zapewniać korzystanie z minimum 100 szablonów raportów,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przygotowanych przez producenta oraz musi zapewniać tworzenie własnych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raportów przez administratora.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15. Rozwiązanie musi zapewniać wysłanie powiadomienia przynajmniej za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 xml:space="preserve">pośrednictwem wiadomości email, komunikatu SNMP oraz do dziennika </w:t>
            </w:r>
            <w:proofErr w:type="spellStart"/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syslog</w:t>
            </w:r>
            <w:proofErr w:type="spellEnd"/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.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16. Rozwiązanie musi zapewniać podział uprawnień administratorów w taki sposób, aby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każdy z nich miał możliwość zarządzania konkretnymi grupami komputerów,</w:t>
            </w:r>
          </w:p>
          <w:p w:rsidR="000E654A" w:rsidRPr="000E654A" w:rsidRDefault="000E654A" w:rsidP="002F34DA">
            <w:pPr>
              <w:spacing w:after="0" w:line="254" w:lineRule="auto"/>
              <w:ind w:left="360"/>
              <w:contextualSpacing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politykami oraz zadaniami.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A" w:rsidRPr="000E654A" w:rsidRDefault="000E654A" w:rsidP="002F34DA">
            <w:pPr>
              <w:spacing w:line="256" w:lineRule="auto"/>
              <w:rPr>
                <w:rFonts w:ascii="Segoe UI" w:hAnsi="Segoe UI" w:cs="Segoe UI"/>
                <w:color w:val="auto"/>
                <w:sz w:val="18"/>
                <w:szCs w:val="16"/>
              </w:rPr>
            </w:pPr>
          </w:p>
          <w:p w:rsidR="000E654A" w:rsidRPr="000E654A" w:rsidRDefault="000E654A" w:rsidP="002F34DA">
            <w:pPr>
              <w:spacing w:line="256" w:lineRule="auto"/>
              <w:rPr>
                <w:rFonts w:ascii="Segoe UI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hAnsi="Segoe UI" w:cs="Segoe UI"/>
                <w:color w:val="auto"/>
                <w:sz w:val="18"/>
                <w:szCs w:val="16"/>
              </w:rPr>
              <w:t>TAK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A" w:rsidRPr="000E654A" w:rsidRDefault="000E654A" w:rsidP="002F34DA">
            <w:pPr>
              <w:spacing w:line="256" w:lineRule="auto"/>
              <w:rPr>
                <w:rFonts w:ascii="Segoe UI" w:hAnsi="Segoe UI" w:cs="Segoe UI"/>
                <w:color w:val="auto"/>
                <w:sz w:val="18"/>
                <w:szCs w:val="16"/>
              </w:rPr>
            </w:pPr>
          </w:p>
        </w:tc>
      </w:tr>
      <w:tr w:rsidR="000E654A" w:rsidRPr="000E654A" w:rsidTr="000E654A">
        <w:trPr>
          <w:trHeight w:val="313"/>
        </w:trPr>
        <w:tc>
          <w:tcPr>
            <w:tcW w:w="121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hideMark/>
          </w:tcPr>
          <w:p w:rsidR="000E654A" w:rsidRPr="000E654A" w:rsidRDefault="000E654A" w:rsidP="002F34DA">
            <w:pPr>
              <w:spacing w:line="256" w:lineRule="auto"/>
              <w:rPr>
                <w:rFonts w:ascii="Segoe UI" w:hAnsi="Segoe UI" w:cs="Segoe UI"/>
                <w:b/>
                <w:color w:val="auto"/>
                <w:sz w:val="18"/>
                <w:szCs w:val="16"/>
              </w:rPr>
            </w:pPr>
            <w:r w:rsidRPr="000E654A">
              <w:rPr>
                <w:rFonts w:ascii="Segoe UI" w:hAnsi="Segoe UI" w:cs="Segoe UI"/>
                <w:b/>
                <w:color w:val="auto"/>
                <w:sz w:val="18"/>
                <w:szCs w:val="16"/>
              </w:rPr>
              <w:t>II. Ochrona stacji roboczych</w:t>
            </w:r>
          </w:p>
        </w:tc>
      </w:tr>
      <w:tr w:rsidR="000E654A" w:rsidRPr="000E654A" w:rsidTr="000E654A">
        <w:trPr>
          <w:trHeight w:val="407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0E654A" w:rsidRPr="000E654A" w:rsidRDefault="000E654A" w:rsidP="002F34DA">
            <w:pPr>
              <w:spacing w:line="256" w:lineRule="auto"/>
              <w:rPr>
                <w:rFonts w:ascii="Segoe UI" w:hAnsi="Segoe UI" w:cs="Segoe UI"/>
                <w:b/>
                <w:color w:val="auto"/>
                <w:sz w:val="18"/>
                <w:szCs w:val="16"/>
              </w:rPr>
            </w:pPr>
            <w:r w:rsidRPr="000E654A">
              <w:rPr>
                <w:rFonts w:ascii="Segoe UI" w:hAnsi="Segoe UI" w:cs="Segoe UI"/>
                <w:b/>
                <w:color w:val="auto"/>
                <w:sz w:val="18"/>
                <w:szCs w:val="16"/>
              </w:rPr>
              <w:t>II.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1.Rozwiązanie musi wspierać systemy operacyjne Windows (Windows 7/Windows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8/Windows 8.1/Windows 10/Windows 11).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2. Rozwiązanie musi wspierać architekturę ARM64.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3. Rozwiązanie musi zapewniać wykrywanie i usuwanie niebezpiecznych aplikacji typu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  <w:lang w:val="en-US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  <w:lang w:val="en-US"/>
              </w:rPr>
              <w:t xml:space="preserve">adware, spyware, dialer, phishing, </w:t>
            </w:r>
            <w:proofErr w:type="spellStart"/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  <w:lang w:val="en-US"/>
              </w:rPr>
              <w:t>narzędzihakerskich</w:t>
            </w:r>
            <w:proofErr w:type="spellEnd"/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  <w:lang w:val="en-US"/>
              </w:rPr>
              <w:t>, backdoor.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 xml:space="preserve">4. Rozwiązanie musi posiadać wbudowaną technologię do ochrony przed </w:t>
            </w:r>
            <w:proofErr w:type="spellStart"/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rootkitami</w:t>
            </w:r>
            <w:proofErr w:type="spellEnd"/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 xml:space="preserve">oraz podłączeniem komputera do sieci </w:t>
            </w:r>
            <w:proofErr w:type="spellStart"/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botnet</w:t>
            </w:r>
            <w:proofErr w:type="spellEnd"/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.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5. Rozwiązanie musi zapewniać wykrywanie potencjalnie niepożądanych,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niebezpiecznych oraz podejrzanych aplikacji.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6. Rozwiązanie musi zapewniać skanowanie w czasie rzeczywistym otwieranych,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zapisywanych i wykonywanych plików.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7. Rozwiązanie musi zapewniać skanowanie całego dysku, wybranych katalogów lub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pojedynczych plików "na żądanie" lub według harmonogramu.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8. Rozwiązanie musi zapewniać skanowanie plików spakowanych i skompresowanych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oraz dysków sieciowych i dysków przenośnych.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lastRenderedPageBreak/>
              <w:t xml:space="preserve">9. Rozwiązanie musi posiadać opcję umieszczenia na liście </w:t>
            </w:r>
            <w:proofErr w:type="spellStart"/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wykluczeń</w:t>
            </w:r>
            <w:proofErr w:type="spellEnd"/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 xml:space="preserve"> ze skanowania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wybranych plików, katalogów lub plików na podstawie rozszerzenia, nazwy, sumy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kontrolnej (SHA1) oraz lokalizacji pliku.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10. Rozwiązanie musi zapewniać skanowanie i oczyszczanie poczty przychodzącej POP3 i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IMAP „w locie” (w czasie rzeczywistym), zanim zostanie dostarczona do klienta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pocztowego, zainstalowanego na stacji roboczej (niezależnie od konkretnego klienta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pocztowego).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11. Rozwiązanie musi zapewniać skanowanie ruchu sieciowego wewnątrz szyfrowanych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protokołów HTTPS, POP3S, IMAPS.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12. Rozwiązanie musi posiadać wbudowane dwa niezależne moduły heurystyczne –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jeden wykorzystujący pasywne metody heurystyczne i drugi wykorzystujący aktywne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metody heurystyczne oraz elementy sztucznej inteligencji. Musi istnieć możliwość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wyboru, z jaką heurystyka ma odbywać się skanowanie – z użyciem jednej lub obu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metod jednocześnie.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13. Rozwiązanie musi zapewniać blokowanie zewnętrznych nośników danych na stacji w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tym przynajmniej: Pamięci masowych, optycznych pamięci masowych, pamięci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 xml:space="preserve">masowych </w:t>
            </w:r>
            <w:proofErr w:type="spellStart"/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Firewire</w:t>
            </w:r>
            <w:proofErr w:type="spellEnd"/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, urządzeń do tworzenia obrazów, drukarek USB, urządzeń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Bluetooth, czytników kart inteligentnych, modemów, portów LPT/COM oraz urządzeń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przenośnych.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14. Rozwiązanie musi posiadać funkcję blokowania nośników wymiennych, bądź grup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urządzeń ma umożliwiać użytkownikowi tworzenie reguł dla podłączanych urządzeń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minimum w oparciu o typ, numer seryjny, dostawcę lub model urządzenia.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15. Moduł HIPS musi posiadać możliwość pracy w jednym z pięciu trybów: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• tryb automatyczny z regułami, gdzie program automatycznie tworzy i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wykorzystuje reguły wraz z możliwością wykorzystania reguł utworzonych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przez użytkownika,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• tryb interaktywny, w którym to rozwiązanie pyta użytkownika o akcję w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przypadku wykrycia aktywności w systemie,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• tryb oparty na regułach, gdzie zastosowanie mają jedynie reguły utworzone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przez użytkownika,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• tryb uczenia się, w którym rozwiązanie uczy się aktywności systemu i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użytkownika oraz tworzy odpowiednie reguły w czasie określonym przez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użytkownika. Po wygaśnięciu tego czasu program musi samoczynnie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przełączyć się w tryb pracy oparty na regułach,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lastRenderedPageBreak/>
              <w:t>• tryb inteligentny, w którym rozwiązanie będzie powiadamiało wyłącznie o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szczególnie podejrzanych zdarzeniach.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16. Rozwiązanie musi być wyposażone we wbudowaną funkcję, która wygeneruje pełny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raport na temat stacji, na której zostało zainstalowane, w tym przynajmniej z: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zainstalowanych aplikacji, usług systemowych, informacji o systemie operacyjnym i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sprzęcie, aktywnych procesów i połączeń sieciowych, harmonogramu systemu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 xml:space="preserve">operacyjnego, pliku </w:t>
            </w:r>
            <w:proofErr w:type="spellStart"/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hosts</w:t>
            </w:r>
            <w:proofErr w:type="spellEnd"/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, sterowników.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17. Funkcja, generująca taki log, ma posiadać przynajmniej 9 poziomów filtrowania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wyników pod kątem tego, które z nich są podejrzane dla rozwiązania i mogą stanowić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zagrożenie bezpieczeństwa.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18. Rozwiązanie musi posiadać automatyczną, inkrementacyjną aktualizację silnika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detekcji.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19. Rozwiązanie musi posiadać tylko jeden proces uruchamiany w pamięci, z którego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 xml:space="preserve">korzystają wszystkie funkcje systemu (antywirus, </w:t>
            </w:r>
            <w:proofErr w:type="spellStart"/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antyspyware</w:t>
            </w:r>
            <w:proofErr w:type="spellEnd"/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, metody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heurystyczne).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20. Rozwiązanie musi posiadać funkcjonalność skanera UEFI, który chroni użytkownika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poprzez wykrywanie i blokowanie zagrożeń, atakujących jeszcze przed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uruchomieniem systemu operacyjnego.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21. Rozwiązanie musi posiadać ochronę antyspamową dla programów pocztowych MS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  <w:lang w:val="en-US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  <w:lang w:val="en-US"/>
              </w:rPr>
              <w:t xml:space="preserve">Outlook, Outlook Express, Windows Mail </w:t>
            </w:r>
            <w:proofErr w:type="spellStart"/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  <w:lang w:val="en-US"/>
              </w:rPr>
              <w:t>oraz</w:t>
            </w:r>
            <w:proofErr w:type="spellEnd"/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  <w:lang w:val="en-US"/>
              </w:rPr>
              <w:t xml:space="preserve"> Windows Live Mail.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22. Zapora osobista rozwiązania musi pracować w jednym z czterech trybów: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• tryb automatyczny – rozwiązanie blokuje cały ruch przychodzący i zezwala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tylko na połączenia wychodzące,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• tryb interaktywny – rozwiązanie pyta się o każde nowo nawiązywane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połączenie,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• tryb oparty na regułach – rozwiązanie blokuje cały ruch przychodzący i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wychodzący, zezwalając tylko na połączenia skonfigurowane przez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administratora,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• tryb uczenia się – rozwiązanie automatycznie tworzy nowe reguły zezwalające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na połączenia przychodzące i wychodzące. Administrator musi posiadać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możliwość konfigurowania czasu działania trybu.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23. Rozwiązanie musi być wyposażona w moduł bezpiecznej przeglądarki.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24. Przeglądarka musi automatycznie szyfrować wszelkie dane wprowadzane przez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Użytkownika.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25. Praca w bezpiecznej przeglądarce musi być wyróżniona poprzez odpowiedni kolor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lastRenderedPageBreak/>
              <w:t>ramki przeglądarki oraz informację na ramce przeglądarki.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26. Rozwiązanie musi być wyposażone w zintegrowany moduł kontroli dostępu do stron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internetowych.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27. Rozwiązanie musi posiadać możliwość filtrowania adresów URL w oparciu o co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najmniej 140 kategorii i podkategorii.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28. Rozwiązanie musi zapewniać ochronę przed zagrożeniami 0-day.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29. W przypadku stacji roboczych rozwiązanie musi posiadać możliwość wstrzymania</w:t>
            </w:r>
          </w:p>
          <w:p w:rsidR="000E654A" w:rsidRPr="000E654A" w:rsidRDefault="000E654A" w:rsidP="002F34DA">
            <w:pPr>
              <w:spacing w:after="15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uruchamiania pobieranych plików za pośrednictwem przeglądarek internetowych,</w:t>
            </w:r>
          </w:p>
          <w:p w:rsidR="000E654A" w:rsidRPr="000E654A" w:rsidRDefault="000E654A" w:rsidP="002F34DA">
            <w:pPr>
              <w:spacing w:line="254" w:lineRule="auto"/>
              <w:ind w:left="360"/>
              <w:contextualSpacing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klientów poczty e-mail, z nośników wymiennych oraz wyodrębnionych z archiwum.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0E654A" w:rsidRPr="000E654A" w:rsidRDefault="000E654A" w:rsidP="002F34DA">
            <w:pPr>
              <w:spacing w:line="256" w:lineRule="auto"/>
              <w:rPr>
                <w:rFonts w:ascii="Segoe UI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hAnsi="Segoe UI" w:cs="Segoe UI"/>
                <w:color w:val="auto"/>
                <w:sz w:val="18"/>
                <w:szCs w:val="16"/>
              </w:rPr>
              <w:lastRenderedPageBreak/>
              <w:t>TAK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E654A" w:rsidRPr="000E654A" w:rsidRDefault="000E654A" w:rsidP="002F34DA">
            <w:pPr>
              <w:spacing w:line="256" w:lineRule="auto"/>
              <w:rPr>
                <w:rFonts w:ascii="Segoe UI" w:hAnsi="Segoe UI" w:cs="Segoe UI"/>
                <w:color w:val="auto"/>
                <w:sz w:val="18"/>
                <w:szCs w:val="16"/>
              </w:rPr>
            </w:pPr>
          </w:p>
        </w:tc>
      </w:tr>
      <w:tr w:rsidR="000E654A" w:rsidRPr="000E654A" w:rsidTr="000E654A">
        <w:trPr>
          <w:trHeight w:val="446"/>
        </w:trPr>
        <w:tc>
          <w:tcPr>
            <w:tcW w:w="121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hideMark/>
          </w:tcPr>
          <w:p w:rsidR="000E654A" w:rsidRPr="000E654A" w:rsidRDefault="000E654A" w:rsidP="002F34DA">
            <w:pPr>
              <w:spacing w:line="256" w:lineRule="auto"/>
              <w:rPr>
                <w:rFonts w:ascii="Segoe UI" w:hAnsi="Segoe UI" w:cs="Segoe UI"/>
                <w:b/>
                <w:color w:val="auto"/>
                <w:sz w:val="18"/>
                <w:szCs w:val="16"/>
              </w:rPr>
            </w:pPr>
            <w:r w:rsidRPr="000E654A">
              <w:rPr>
                <w:rFonts w:ascii="Segoe UI" w:hAnsi="Segoe UI" w:cs="Segoe UI"/>
                <w:b/>
                <w:color w:val="auto"/>
                <w:sz w:val="18"/>
                <w:szCs w:val="16"/>
              </w:rPr>
              <w:lastRenderedPageBreak/>
              <w:t>III. Ochrona Serwera</w:t>
            </w:r>
          </w:p>
        </w:tc>
      </w:tr>
      <w:tr w:rsidR="000E654A" w:rsidRPr="000E654A" w:rsidTr="000E654A">
        <w:trPr>
          <w:trHeight w:val="601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654A" w:rsidRPr="000E654A" w:rsidRDefault="000E654A" w:rsidP="002F34DA">
            <w:pPr>
              <w:spacing w:after="0" w:line="256" w:lineRule="auto"/>
              <w:rPr>
                <w:rFonts w:ascii="Segoe UI" w:hAnsi="Segoe UI" w:cs="Segoe UI"/>
                <w:b/>
                <w:color w:val="auto"/>
                <w:sz w:val="18"/>
                <w:szCs w:val="16"/>
              </w:rPr>
            </w:pPr>
            <w:r w:rsidRPr="000E654A">
              <w:rPr>
                <w:rFonts w:ascii="Segoe UI" w:hAnsi="Segoe UI" w:cs="Segoe UI"/>
                <w:b/>
                <w:color w:val="auto"/>
                <w:sz w:val="18"/>
                <w:szCs w:val="16"/>
              </w:rPr>
              <w:t>III.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1. Rozwiązanie musi wspierać systemy Microsoft Windows Server 2012 i nowszych oraz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 xml:space="preserve">Linux w tym co najmniej: </w:t>
            </w:r>
            <w:proofErr w:type="spellStart"/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RedHat</w:t>
            </w:r>
            <w:proofErr w:type="spellEnd"/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 xml:space="preserve"> Enterprise Linux (RHEL) 7 i 8, </w:t>
            </w:r>
            <w:proofErr w:type="spellStart"/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CentOS</w:t>
            </w:r>
            <w:proofErr w:type="spellEnd"/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 xml:space="preserve"> 7 i 8, </w:t>
            </w:r>
            <w:proofErr w:type="spellStart"/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Ubuntu</w:t>
            </w:r>
            <w:proofErr w:type="spellEnd"/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  <w:lang w:val="en-US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  <w:lang w:val="en-US"/>
              </w:rPr>
              <w:t xml:space="preserve">Server 16.04 LTS </w:t>
            </w:r>
            <w:proofErr w:type="spellStart"/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  <w:lang w:val="en-US"/>
              </w:rPr>
              <w:t>inowsze</w:t>
            </w:r>
            <w:proofErr w:type="spellEnd"/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  <w:lang w:val="en-US"/>
              </w:rPr>
              <w:t xml:space="preserve">, </w:t>
            </w:r>
            <w:proofErr w:type="spellStart"/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  <w:lang w:val="en-US"/>
              </w:rPr>
              <w:t>Debian</w:t>
            </w:r>
            <w:proofErr w:type="spellEnd"/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  <w:lang w:val="en-US"/>
              </w:rPr>
              <w:t xml:space="preserve"> 9, </w:t>
            </w:r>
            <w:proofErr w:type="spellStart"/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  <w:lang w:val="en-US"/>
              </w:rPr>
              <w:t>Debian</w:t>
            </w:r>
            <w:proofErr w:type="spellEnd"/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  <w:lang w:val="en-US"/>
              </w:rPr>
              <w:t xml:space="preserve"> 10, SUSE Linux Enterprise Server (SLES)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  <w:lang w:val="en-US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  <w:lang w:val="en-US"/>
              </w:rPr>
              <w:t xml:space="preserve">12, SUSE Linux Enterprise Server (SLES) 15, Oracle Linux </w:t>
            </w:r>
            <w:proofErr w:type="spellStart"/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  <w:lang w:val="en-US"/>
              </w:rPr>
              <w:t>oraz</w:t>
            </w:r>
            <w:proofErr w:type="spellEnd"/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  <w:lang w:val="en-US"/>
              </w:rPr>
              <w:t xml:space="preserve"> Amazon Linux.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2. Rozwiązanie musi zapewniać ochronę przed wirusami, trojanami, robakami i innymi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zagrożeniami.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3. Rozwiązanie musi zapewniać wykrywanie i usuwanie niebezpiecznych aplikacji typu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  <w:lang w:val="en-US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  <w:lang w:val="en-US"/>
              </w:rPr>
              <w:t xml:space="preserve">adware, spyware, dialer, phishing, </w:t>
            </w:r>
            <w:proofErr w:type="spellStart"/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  <w:lang w:val="en-US"/>
              </w:rPr>
              <w:t>narzędzihakerskich</w:t>
            </w:r>
            <w:proofErr w:type="spellEnd"/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  <w:lang w:val="en-US"/>
              </w:rPr>
              <w:t>, backdoor.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4. Rozwiązanie musi zapewniać możliwość skanowania dysków sieciowych typu NAS.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5. Rozwiązanie musi posiadać wbudowane dwa niezależne moduły heurystyczne –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jeden wykorzystujący pasywne metody heurystyczne i drugi wykorzystujący aktywne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metody heurystyczne oraz elementy sztucznej inteligencji. Rozwiązanie musi istnieć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możliwość wyboru, z jaką heurystyka ma odbywać się skanowanie – z użyciem jednej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lub obu metod jednocześnie.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6. Rozwiązanie musi wspierać automatyczną, inkrementacyjną aktualizację silnika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detekcji.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7. Rozwiązanie musi posiadać możliwość wykluczania ze skanowania procesów.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8. Rozwiązanie musi posiadać możliwość określenia typu podejrzanych plików, jakie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będą przesyłane do producenta, w tym co najmniej pliki wykonywalne, archiwa,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skrypty, dokumenty.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Dodatkowe wymagania dla ochrony serwerów Windows: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9. Rozwiązanie musi posiadać możliwość skanowania plików i folderów, znajdujących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się w usłudze chmurowej OneDrive.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lastRenderedPageBreak/>
              <w:t>10. Rozwiązanie musi posiadać system zapobiegania włamaniom działający na hoście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(HIPS).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11. Rozwiązanie musi wspierać skanowanie magazynu Hyper-V.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12. Rozwiązanie musi posiadać funkcjonalność skanera UEFI, który chroni użytkownika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poprzez wykrywanie i blokowanie zagrożeń, atakujących jeszcze przed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uruchomieniem systemu operacyjnego.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13. Rozwiązanie musi zapewniać administratorowi blokowanie zewnętrznych nośników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danych na stacji w tym przynajmniej: Pamięci masowych, optycznych pamięci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 xml:space="preserve">masowych, pamięci masowych </w:t>
            </w:r>
            <w:proofErr w:type="spellStart"/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Firewire</w:t>
            </w:r>
            <w:proofErr w:type="spellEnd"/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, urządzeń do tworzenia obrazów, drukarek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USB, urządzeń Bluetooth, czytników kart inteligentnych, modemów, portów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LPT/COM oraz urządzeń przenośnych.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14. Rozwiązanie musi automatyczne wykrywać usługi zainstalowane na serwerze i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tworzyć dla nich odpowiednie wyjątki.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15. Rozwiązanie musi posiadać wbudowany system IDS z detekcją prób ataków, anomalii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w pracy sieci oraz wykrywaniem aktywności wirusów sieciowych.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16. Rozwiązanie musi zapewniać możliwość dodawania wyjątków dla systemu IDS, co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najmniej w oparciu o występujący alert, kierunek, aplikacje, czynność oraz adres IP.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17. Rozwiązanie musi posiadać ochronę przed oprogramowaniem wymuszającym okup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za pomocą dedykowanego modułu.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Dodatkowe wymagania dla ochrony serwerów Linux: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18. Rozwiązanie musi pozwalać, na uruchomienie lokalnej konsoli administracyjnej,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działającej z poziomu przeglądarki internetowej.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19. Lokalna konsola administracyjna nie może wymagać do swojej pracy, uruchomienia i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instalacji dodatkowego rozwiązania w postaci usługi serwera Web.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20. Rozwiązanie, do celów skanowania plików na macierzach NAS / SAN, musi w pełni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 xml:space="preserve">wspierać rozwiązanie Dell EMC </w:t>
            </w:r>
            <w:proofErr w:type="spellStart"/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Isilon</w:t>
            </w:r>
            <w:proofErr w:type="spellEnd"/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.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21. Rozwiązanie musi działać w architekturze bazującej na technologii mikro-serwisów.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Funkcjonalność ta musi zapewniać podwyższony poziom stabilności, w przypadku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awarii jednego z komponentów rozwiązania, nie spowoduje to przerwania pracy</w:t>
            </w:r>
          </w:p>
          <w:p w:rsidR="000E654A" w:rsidRPr="000E654A" w:rsidRDefault="000E654A" w:rsidP="002F34DA">
            <w:pPr>
              <w:spacing w:after="0" w:line="254" w:lineRule="auto"/>
              <w:ind w:left="360"/>
              <w:contextualSpacing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całego procesu, a jedynie wymusi restart zawieszonego mikro-serwisu.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A" w:rsidRPr="000E654A" w:rsidRDefault="000E654A" w:rsidP="002F34DA">
            <w:pPr>
              <w:spacing w:after="0" w:line="256" w:lineRule="auto"/>
              <w:rPr>
                <w:rFonts w:ascii="Segoe UI" w:hAnsi="Segoe UI" w:cs="Segoe UI"/>
                <w:color w:val="auto"/>
                <w:sz w:val="18"/>
                <w:szCs w:val="16"/>
              </w:rPr>
            </w:pPr>
          </w:p>
          <w:p w:rsidR="000E654A" w:rsidRPr="000E654A" w:rsidRDefault="000E654A" w:rsidP="002F34DA">
            <w:pPr>
              <w:spacing w:after="0" w:line="256" w:lineRule="auto"/>
              <w:rPr>
                <w:rFonts w:ascii="Segoe UI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hAnsi="Segoe UI" w:cs="Segoe UI"/>
                <w:color w:val="auto"/>
                <w:sz w:val="18"/>
                <w:szCs w:val="16"/>
              </w:rPr>
              <w:t>TAK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A" w:rsidRPr="000E654A" w:rsidRDefault="000E654A" w:rsidP="002F34DA">
            <w:pPr>
              <w:spacing w:after="0" w:line="256" w:lineRule="auto"/>
              <w:rPr>
                <w:rFonts w:ascii="Segoe UI" w:hAnsi="Segoe UI" w:cs="Segoe UI"/>
                <w:color w:val="auto"/>
                <w:sz w:val="18"/>
                <w:szCs w:val="16"/>
              </w:rPr>
            </w:pPr>
          </w:p>
        </w:tc>
      </w:tr>
      <w:tr w:rsidR="000E654A" w:rsidRPr="000E654A" w:rsidTr="000E654A">
        <w:trPr>
          <w:trHeight w:val="446"/>
        </w:trPr>
        <w:tc>
          <w:tcPr>
            <w:tcW w:w="121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hideMark/>
          </w:tcPr>
          <w:p w:rsidR="000E654A" w:rsidRPr="000E654A" w:rsidRDefault="000E654A" w:rsidP="002F34DA">
            <w:pPr>
              <w:spacing w:line="256" w:lineRule="auto"/>
              <w:rPr>
                <w:rFonts w:ascii="Segoe UI" w:hAnsi="Segoe UI" w:cs="Segoe UI"/>
                <w:b/>
                <w:color w:val="auto"/>
                <w:sz w:val="18"/>
                <w:szCs w:val="16"/>
              </w:rPr>
            </w:pPr>
            <w:r w:rsidRPr="000E654A">
              <w:rPr>
                <w:rFonts w:ascii="Segoe UI" w:hAnsi="Segoe UI" w:cs="Segoe UI"/>
                <w:b/>
                <w:color w:val="auto"/>
                <w:sz w:val="18"/>
                <w:szCs w:val="16"/>
              </w:rPr>
              <w:t>IV. Szyfrowanie</w:t>
            </w:r>
          </w:p>
        </w:tc>
      </w:tr>
      <w:tr w:rsidR="000E654A" w:rsidRPr="000E654A" w:rsidTr="000E654A">
        <w:trPr>
          <w:trHeight w:val="601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654A" w:rsidRPr="000E654A" w:rsidRDefault="000E654A" w:rsidP="002F34DA">
            <w:pPr>
              <w:spacing w:line="256" w:lineRule="auto"/>
              <w:rPr>
                <w:rFonts w:ascii="Segoe UI" w:hAnsi="Segoe UI" w:cs="Segoe UI"/>
                <w:b/>
                <w:color w:val="auto"/>
                <w:sz w:val="18"/>
                <w:szCs w:val="16"/>
              </w:rPr>
            </w:pPr>
            <w:r w:rsidRPr="000E654A">
              <w:rPr>
                <w:rFonts w:ascii="Segoe UI" w:hAnsi="Segoe UI" w:cs="Segoe UI"/>
                <w:b/>
                <w:color w:val="auto"/>
                <w:sz w:val="18"/>
                <w:szCs w:val="16"/>
              </w:rPr>
              <w:t>IV.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1. System szyfrowania danych musi wspierać instalację aplikacji klienckiej w środowisku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  <w:lang w:val="en-US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  <w:lang w:val="en-US"/>
              </w:rPr>
              <w:t xml:space="preserve">Microsoft Windows 7/8/8.1/10 32-bit </w:t>
            </w:r>
            <w:proofErr w:type="spellStart"/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  <w:lang w:val="en-US"/>
              </w:rPr>
              <w:t>i</w:t>
            </w:r>
            <w:proofErr w:type="spellEnd"/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  <w:lang w:val="en-US"/>
              </w:rPr>
              <w:t xml:space="preserve"> 64-bit.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lastRenderedPageBreak/>
              <w:t>2. System szyfrowania musi wspierać zarządzanie natywnym szyfrowaniem w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 xml:space="preserve">systemach </w:t>
            </w:r>
            <w:proofErr w:type="spellStart"/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macOS</w:t>
            </w:r>
            <w:proofErr w:type="spellEnd"/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 xml:space="preserve"> (</w:t>
            </w:r>
            <w:proofErr w:type="spellStart"/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FileVault</w:t>
            </w:r>
            <w:proofErr w:type="spellEnd"/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).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 xml:space="preserve">3. Aplikacja musi posiadać autentykacje typu </w:t>
            </w:r>
            <w:proofErr w:type="spellStart"/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Pre-boot</w:t>
            </w:r>
            <w:proofErr w:type="spellEnd"/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, czyli uwierzytelnienie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użytkownika zanim zostanie uruchomiony system operacyjny. Musi istnieć także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możliwość całkowitego lub czasowego wyłączenia tego uwierzytelnienia.</w:t>
            </w:r>
          </w:p>
          <w:p w:rsidR="000E654A" w:rsidRPr="000E654A" w:rsidRDefault="000E654A" w:rsidP="002F34DA">
            <w:pPr>
              <w:spacing w:after="0" w:line="254" w:lineRule="auto"/>
              <w:ind w:left="360"/>
              <w:contextualSpacing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4. Aplikacja musi umożliwiać szyfrowanie danych tylko na komputerach z UEFI.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A" w:rsidRPr="000E654A" w:rsidRDefault="000E654A" w:rsidP="002F34DA">
            <w:pPr>
              <w:spacing w:line="256" w:lineRule="auto"/>
              <w:rPr>
                <w:rFonts w:ascii="Segoe UI" w:hAnsi="Segoe UI" w:cs="Segoe UI"/>
                <w:color w:val="auto"/>
                <w:sz w:val="18"/>
                <w:szCs w:val="16"/>
              </w:rPr>
            </w:pPr>
          </w:p>
          <w:p w:rsidR="000E654A" w:rsidRPr="000E654A" w:rsidRDefault="000E654A" w:rsidP="002F34DA">
            <w:pPr>
              <w:spacing w:line="256" w:lineRule="auto"/>
              <w:rPr>
                <w:rFonts w:ascii="Segoe UI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hAnsi="Segoe UI" w:cs="Segoe UI"/>
                <w:color w:val="auto"/>
                <w:sz w:val="18"/>
                <w:szCs w:val="16"/>
              </w:rPr>
              <w:t>TAK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A" w:rsidRPr="000E654A" w:rsidRDefault="000E654A" w:rsidP="002F34DA">
            <w:pPr>
              <w:spacing w:line="256" w:lineRule="auto"/>
              <w:rPr>
                <w:rFonts w:ascii="Segoe UI" w:hAnsi="Segoe UI" w:cs="Segoe UI"/>
                <w:color w:val="auto"/>
                <w:sz w:val="18"/>
                <w:szCs w:val="16"/>
              </w:rPr>
            </w:pPr>
          </w:p>
        </w:tc>
      </w:tr>
      <w:tr w:rsidR="000E654A" w:rsidRPr="000E654A" w:rsidTr="000E654A">
        <w:trPr>
          <w:trHeight w:val="446"/>
        </w:trPr>
        <w:tc>
          <w:tcPr>
            <w:tcW w:w="121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hideMark/>
          </w:tcPr>
          <w:p w:rsidR="000E654A" w:rsidRPr="000E654A" w:rsidRDefault="000E654A" w:rsidP="002F34DA">
            <w:pPr>
              <w:spacing w:line="256" w:lineRule="auto"/>
              <w:rPr>
                <w:rFonts w:ascii="Segoe UI" w:hAnsi="Segoe UI" w:cs="Segoe UI"/>
                <w:color w:val="auto"/>
                <w:sz w:val="18"/>
                <w:szCs w:val="16"/>
                <w:lang w:val="en-US"/>
              </w:rPr>
            </w:pPr>
            <w:r w:rsidRPr="000E654A">
              <w:rPr>
                <w:rFonts w:ascii="Segoe UI" w:hAnsi="Segoe UI" w:cs="Segoe UI"/>
                <w:b/>
                <w:color w:val="auto"/>
                <w:sz w:val="18"/>
                <w:szCs w:val="16"/>
                <w:lang w:val="en-US"/>
              </w:rPr>
              <w:t>V. Extended Detection and Response</w:t>
            </w:r>
          </w:p>
        </w:tc>
      </w:tr>
      <w:tr w:rsidR="000E654A" w:rsidRPr="000E654A" w:rsidTr="000E654A">
        <w:trPr>
          <w:trHeight w:val="601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654A" w:rsidRPr="000E654A" w:rsidRDefault="000E654A" w:rsidP="002F34DA">
            <w:pPr>
              <w:spacing w:line="256" w:lineRule="auto"/>
              <w:rPr>
                <w:rFonts w:ascii="Segoe UI" w:hAnsi="Segoe UI" w:cs="Segoe UI"/>
                <w:b/>
                <w:color w:val="auto"/>
                <w:sz w:val="18"/>
                <w:szCs w:val="16"/>
              </w:rPr>
            </w:pPr>
            <w:r w:rsidRPr="000E654A">
              <w:rPr>
                <w:rFonts w:ascii="Segoe UI" w:hAnsi="Segoe UI" w:cs="Segoe UI"/>
                <w:b/>
                <w:color w:val="auto"/>
                <w:sz w:val="18"/>
                <w:szCs w:val="16"/>
              </w:rPr>
              <w:t>V.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 xml:space="preserve">1. Rozwiązanie musi posiadać moduł XDR dla systemów Windows, Linux oraz </w:t>
            </w:r>
            <w:proofErr w:type="spellStart"/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MacOS</w:t>
            </w:r>
            <w:proofErr w:type="spellEnd"/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współpracujący z systemem do ochrony stacji roboczych tego samego producenta.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2. Rozwiązanie musi współpracować z serwerem administracyjnym produktu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antywirusowego, tego samego producenta.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3. Rozwiązanie musi posiadać serwer administracyjny z możliwością wysyłania zdarzeń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do konsoli administracyjnej tego samego producenta.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4. Rozwiązanie musi posiadać serwer administracyjny z możliwością wprowadzania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proofErr w:type="spellStart"/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wykluczeń</w:t>
            </w:r>
            <w:proofErr w:type="spellEnd"/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, po których nie zostanie wyzwolony alarm bezpieczeństwa.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5. Rozwiązanie musi zapewniać wykluczenia dotyczące procesu lub procesu „rodzica”.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6. Rozwiązanie musi umożliwiać utworzenie wykluczenia automatycznie rozwiązujące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alarmy, pasujące do utworzonego wykluczenia.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 xml:space="preserve">7. Rozwiązanie musi zapewniać kryteria </w:t>
            </w:r>
            <w:proofErr w:type="spellStart"/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wykluczeń</w:t>
            </w:r>
            <w:proofErr w:type="spellEnd"/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 xml:space="preserve"> konfigurowane w oparciu o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przynajmniej: nazwę procesu, ścieżkę procesu, wiersz polecenia, wydawcę, typ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podpisu, SHA-1, nazwę komputera, grupę, użytkownika.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8. Rozwiązanie musi umożliwić administratorowi weryfikację uruchomionych plików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wykonywalnych na stacji roboczej z możliwością podglądu szczegółów wybranego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procesu przynajmniej o: SHA-1, typ podpisu, wydawcę, opis pliku, wersję pliku, nazwę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firmy, nazwę produktu, wersję produktu, oryginalną nazwę pliku, rozmiar pliku oraz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reputację i popularność pliku.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9. Rozwiązanie musi umożliwiać administratorowi, w ramach plików wykonywalnych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oraz plików DLL, możliwość oznaczenia ich jako bezpieczne, pobrania do analizy oraz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ich zablokowania.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10. Konsola administracyjna musi umożliwiać dodawanie emotikon do co najmniej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 xml:space="preserve">komentarzy, </w:t>
            </w:r>
            <w:proofErr w:type="spellStart"/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tagów</w:t>
            </w:r>
            <w:proofErr w:type="spellEnd"/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, nazw reguł.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11. Rozwiązanie musi posiadać konsolę administracyjną z możliwością audytowania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innych administratorów konsoli.</w:t>
            </w:r>
          </w:p>
          <w:p w:rsidR="000E654A" w:rsidRPr="000E654A" w:rsidRDefault="000E654A" w:rsidP="002F34DA">
            <w:pPr>
              <w:spacing w:after="0" w:line="254" w:lineRule="auto"/>
              <w:ind w:left="360" w:right="38" w:hanging="5"/>
              <w:contextualSpacing/>
              <w:jc w:val="both"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lastRenderedPageBreak/>
              <w:t>12. Rozwiązanie musi posiadać konsolę administracyjną z możliwością połączenia się do</w:t>
            </w:r>
          </w:p>
          <w:p w:rsidR="000E654A" w:rsidRPr="000E654A" w:rsidRDefault="000E654A" w:rsidP="002F34DA">
            <w:pPr>
              <w:spacing w:after="0" w:line="254" w:lineRule="auto"/>
              <w:ind w:left="360"/>
              <w:contextualSpacing/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 xml:space="preserve">stacji roboczej i wykonywania poleceń </w:t>
            </w:r>
            <w:proofErr w:type="spellStart"/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powershell</w:t>
            </w:r>
            <w:proofErr w:type="spellEnd"/>
            <w:r w:rsidRPr="000E654A">
              <w:rPr>
                <w:rFonts w:ascii="Segoe UI" w:eastAsia="Times New Roman" w:hAnsi="Segoe UI" w:cs="Segoe UI"/>
                <w:color w:val="auto"/>
                <w:sz w:val="18"/>
                <w:szCs w:val="16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A" w:rsidRPr="000E654A" w:rsidRDefault="000E654A" w:rsidP="002F34DA">
            <w:pPr>
              <w:spacing w:line="256" w:lineRule="auto"/>
              <w:rPr>
                <w:rFonts w:ascii="Segoe UI" w:hAnsi="Segoe UI" w:cs="Segoe UI"/>
                <w:color w:val="auto"/>
                <w:sz w:val="18"/>
                <w:szCs w:val="16"/>
              </w:rPr>
            </w:pPr>
          </w:p>
          <w:p w:rsidR="000E654A" w:rsidRPr="000E654A" w:rsidRDefault="000E654A" w:rsidP="002F34DA">
            <w:pPr>
              <w:spacing w:line="256" w:lineRule="auto"/>
              <w:rPr>
                <w:rFonts w:ascii="Segoe UI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hAnsi="Segoe UI" w:cs="Segoe UI"/>
                <w:color w:val="auto"/>
                <w:sz w:val="18"/>
                <w:szCs w:val="16"/>
              </w:rPr>
              <w:t>TAK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A" w:rsidRPr="000E654A" w:rsidRDefault="000E654A" w:rsidP="002F34DA">
            <w:pPr>
              <w:spacing w:line="256" w:lineRule="auto"/>
              <w:rPr>
                <w:rFonts w:ascii="Segoe UI" w:hAnsi="Segoe UI" w:cs="Segoe UI"/>
                <w:color w:val="auto"/>
                <w:sz w:val="18"/>
                <w:szCs w:val="16"/>
              </w:rPr>
            </w:pPr>
          </w:p>
        </w:tc>
      </w:tr>
      <w:tr w:rsidR="000E654A" w:rsidRPr="000E654A" w:rsidTr="000E654A">
        <w:trPr>
          <w:trHeight w:val="446"/>
        </w:trPr>
        <w:tc>
          <w:tcPr>
            <w:tcW w:w="121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hideMark/>
          </w:tcPr>
          <w:p w:rsidR="000E654A" w:rsidRPr="000E654A" w:rsidRDefault="000E654A" w:rsidP="002F34DA">
            <w:pPr>
              <w:spacing w:line="256" w:lineRule="auto"/>
              <w:rPr>
                <w:rFonts w:ascii="Segoe UI" w:hAnsi="Segoe UI" w:cs="Segoe UI"/>
                <w:b/>
                <w:color w:val="auto"/>
                <w:sz w:val="18"/>
                <w:szCs w:val="16"/>
              </w:rPr>
            </w:pPr>
            <w:r w:rsidRPr="000E654A">
              <w:rPr>
                <w:rFonts w:ascii="Segoe UI" w:hAnsi="Segoe UI" w:cs="Segoe UI"/>
                <w:b/>
                <w:color w:val="auto"/>
                <w:sz w:val="18"/>
                <w:szCs w:val="16"/>
              </w:rPr>
              <w:t>VI. Ochrona urządzeń mobilnych opartych o system Android</w:t>
            </w:r>
          </w:p>
        </w:tc>
      </w:tr>
      <w:tr w:rsidR="000E654A" w:rsidRPr="000E654A" w:rsidTr="000E654A">
        <w:trPr>
          <w:trHeight w:val="601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654A" w:rsidRPr="000E654A" w:rsidRDefault="000E654A" w:rsidP="002F34DA">
            <w:pPr>
              <w:spacing w:line="256" w:lineRule="auto"/>
              <w:rPr>
                <w:rFonts w:ascii="Segoe UI" w:hAnsi="Segoe UI" w:cs="Segoe UI"/>
                <w:b/>
                <w:color w:val="auto"/>
                <w:sz w:val="18"/>
                <w:szCs w:val="16"/>
              </w:rPr>
            </w:pPr>
            <w:r w:rsidRPr="000E654A">
              <w:rPr>
                <w:rFonts w:ascii="Segoe UI" w:hAnsi="Segoe UI" w:cs="Segoe UI"/>
                <w:b/>
                <w:color w:val="auto"/>
                <w:sz w:val="18"/>
                <w:szCs w:val="16"/>
              </w:rPr>
              <w:t>VI.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654A" w:rsidRPr="000E654A" w:rsidRDefault="000E654A" w:rsidP="002F34DA">
            <w:pPr>
              <w:spacing w:after="0" w:line="254" w:lineRule="auto"/>
              <w:rPr>
                <w:rFonts w:ascii="Segoe UI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hAnsi="Segoe UI" w:cs="Segoe UI"/>
                <w:color w:val="auto"/>
                <w:sz w:val="18"/>
                <w:szCs w:val="16"/>
              </w:rPr>
              <w:t>1. Rozwiązanie musi zapewniać skanowanie wszystkich typów plików, zarówno w</w:t>
            </w:r>
          </w:p>
          <w:p w:rsidR="000E654A" w:rsidRPr="000E654A" w:rsidRDefault="000E654A" w:rsidP="002F34DA">
            <w:pPr>
              <w:spacing w:after="0" w:line="254" w:lineRule="auto"/>
              <w:rPr>
                <w:rFonts w:ascii="Segoe UI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hAnsi="Segoe UI" w:cs="Segoe UI"/>
                <w:color w:val="auto"/>
                <w:sz w:val="18"/>
                <w:szCs w:val="16"/>
              </w:rPr>
              <w:t>pamięci wewnętrznej, jak i na karcie SD, bez względu na ich rozszerzenie.</w:t>
            </w:r>
          </w:p>
          <w:p w:rsidR="000E654A" w:rsidRPr="000E654A" w:rsidRDefault="000E654A" w:rsidP="002F34DA">
            <w:pPr>
              <w:spacing w:after="0" w:line="254" w:lineRule="auto"/>
              <w:rPr>
                <w:rFonts w:ascii="Segoe UI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hAnsi="Segoe UI" w:cs="Segoe UI"/>
                <w:color w:val="auto"/>
                <w:sz w:val="18"/>
                <w:szCs w:val="16"/>
              </w:rPr>
              <w:t>2. Rozwiązanie musi zapewniać co najmniej 2 poziomy skanowania: inteligentne i</w:t>
            </w:r>
          </w:p>
          <w:p w:rsidR="000E654A" w:rsidRPr="000E654A" w:rsidRDefault="000E654A" w:rsidP="002F34DA">
            <w:pPr>
              <w:spacing w:after="0" w:line="254" w:lineRule="auto"/>
              <w:rPr>
                <w:rFonts w:ascii="Segoe UI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hAnsi="Segoe UI" w:cs="Segoe UI"/>
                <w:color w:val="auto"/>
                <w:sz w:val="18"/>
                <w:szCs w:val="16"/>
              </w:rPr>
              <w:t>dokładne.</w:t>
            </w:r>
          </w:p>
          <w:p w:rsidR="000E654A" w:rsidRPr="000E654A" w:rsidRDefault="000E654A" w:rsidP="002F34DA">
            <w:pPr>
              <w:spacing w:after="0" w:line="254" w:lineRule="auto"/>
              <w:rPr>
                <w:rFonts w:ascii="Segoe UI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hAnsi="Segoe UI" w:cs="Segoe UI"/>
                <w:color w:val="auto"/>
                <w:sz w:val="18"/>
                <w:szCs w:val="16"/>
              </w:rPr>
              <w:t>3. Rozwiązanie musi zapewniać automatyczne uruchamianie skanowania, gdy</w:t>
            </w:r>
          </w:p>
          <w:p w:rsidR="000E654A" w:rsidRPr="000E654A" w:rsidRDefault="000E654A" w:rsidP="002F34DA">
            <w:pPr>
              <w:spacing w:after="0" w:line="254" w:lineRule="auto"/>
              <w:rPr>
                <w:rFonts w:ascii="Segoe UI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hAnsi="Segoe UI" w:cs="Segoe UI"/>
                <w:color w:val="auto"/>
                <w:sz w:val="18"/>
                <w:szCs w:val="16"/>
              </w:rPr>
              <w:t>urządzenie jest w trybie bezczynności (w pełni naładowane i podłączone do</w:t>
            </w:r>
          </w:p>
          <w:p w:rsidR="000E654A" w:rsidRPr="000E654A" w:rsidRDefault="000E654A" w:rsidP="002F34DA">
            <w:pPr>
              <w:spacing w:after="0" w:line="254" w:lineRule="auto"/>
              <w:rPr>
                <w:rFonts w:ascii="Segoe UI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hAnsi="Segoe UI" w:cs="Segoe UI"/>
                <w:color w:val="auto"/>
                <w:sz w:val="18"/>
                <w:szCs w:val="16"/>
              </w:rPr>
              <w:t>ładowarki).</w:t>
            </w:r>
          </w:p>
          <w:p w:rsidR="000E654A" w:rsidRPr="000E654A" w:rsidRDefault="000E654A" w:rsidP="002F34DA">
            <w:pPr>
              <w:spacing w:after="0" w:line="254" w:lineRule="auto"/>
              <w:rPr>
                <w:rFonts w:ascii="Segoe UI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hAnsi="Segoe UI" w:cs="Segoe UI"/>
                <w:color w:val="auto"/>
                <w:sz w:val="18"/>
                <w:szCs w:val="16"/>
              </w:rPr>
              <w:t>4. Rozwiązanie musi posiadać możliwość skonfigurowania zaufanej karty SIM.</w:t>
            </w:r>
          </w:p>
          <w:p w:rsidR="000E654A" w:rsidRPr="000E654A" w:rsidRDefault="000E654A" w:rsidP="002F34DA">
            <w:pPr>
              <w:spacing w:after="0" w:line="254" w:lineRule="auto"/>
              <w:rPr>
                <w:rFonts w:ascii="Segoe UI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hAnsi="Segoe UI" w:cs="Segoe UI"/>
                <w:color w:val="auto"/>
                <w:sz w:val="18"/>
                <w:szCs w:val="16"/>
              </w:rPr>
              <w:t>5. Rozwiązanie musi zapewniać wysłanie na urządzenie komendy z konsoli centralnego</w:t>
            </w:r>
          </w:p>
          <w:p w:rsidR="000E654A" w:rsidRPr="000E654A" w:rsidRDefault="000E654A" w:rsidP="002F34DA">
            <w:pPr>
              <w:spacing w:after="0" w:line="254" w:lineRule="auto"/>
              <w:rPr>
                <w:rFonts w:ascii="Segoe UI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hAnsi="Segoe UI" w:cs="Segoe UI"/>
                <w:color w:val="auto"/>
                <w:sz w:val="18"/>
                <w:szCs w:val="16"/>
              </w:rPr>
              <w:t>zarządzania, która umożliwi:</w:t>
            </w:r>
          </w:p>
          <w:p w:rsidR="000E654A" w:rsidRPr="000E654A" w:rsidRDefault="000E654A" w:rsidP="002F34DA">
            <w:pPr>
              <w:spacing w:after="0" w:line="254" w:lineRule="auto"/>
              <w:rPr>
                <w:rFonts w:ascii="Segoe UI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hAnsi="Segoe UI" w:cs="Segoe UI"/>
                <w:color w:val="auto"/>
                <w:sz w:val="18"/>
                <w:szCs w:val="16"/>
              </w:rPr>
              <w:t>a. usunięcie zawartości urządzenia,</w:t>
            </w:r>
          </w:p>
          <w:p w:rsidR="000E654A" w:rsidRPr="000E654A" w:rsidRDefault="000E654A" w:rsidP="002F34DA">
            <w:pPr>
              <w:spacing w:after="0" w:line="254" w:lineRule="auto"/>
              <w:rPr>
                <w:rFonts w:ascii="Segoe UI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hAnsi="Segoe UI" w:cs="Segoe UI"/>
                <w:color w:val="auto"/>
                <w:sz w:val="18"/>
                <w:szCs w:val="16"/>
              </w:rPr>
              <w:t>b. przywrócenie urządzenie do ustawień fabrycznych,</w:t>
            </w:r>
          </w:p>
          <w:p w:rsidR="000E654A" w:rsidRPr="000E654A" w:rsidRDefault="000E654A" w:rsidP="002F34DA">
            <w:pPr>
              <w:spacing w:after="0" w:line="254" w:lineRule="auto"/>
              <w:rPr>
                <w:rFonts w:ascii="Segoe UI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hAnsi="Segoe UI" w:cs="Segoe UI"/>
                <w:color w:val="auto"/>
                <w:sz w:val="18"/>
                <w:szCs w:val="16"/>
              </w:rPr>
              <w:t>c. zablokowania urządzenia,</w:t>
            </w:r>
          </w:p>
          <w:p w:rsidR="000E654A" w:rsidRPr="000E654A" w:rsidRDefault="000E654A" w:rsidP="002F34DA">
            <w:pPr>
              <w:spacing w:after="0" w:line="254" w:lineRule="auto"/>
              <w:rPr>
                <w:rFonts w:ascii="Segoe UI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hAnsi="Segoe UI" w:cs="Segoe UI"/>
                <w:color w:val="auto"/>
                <w:sz w:val="18"/>
                <w:szCs w:val="16"/>
              </w:rPr>
              <w:t>d. uruchomienie sygnału dźwiękowego,</w:t>
            </w:r>
          </w:p>
          <w:p w:rsidR="000E654A" w:rsidRPr="000E654A" w:rsidRDefault="000E654A" w:rsidP="002F34DA">
            <w:pPr>
              <w:spacing w:after="0" w:line="254" w:lineRule="auto"/>
              <w:rPr>
                <w:rFonts w:ascii="Segoe UI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hAnsi="Segoe UI" w:cs="Segoe UI"/>
                <w:color w:val="auto"/>
                <w:sz w:val="18"/>
                <w:szCs w:val="16"/>
              </w:rPr>
              <w:t>e. lokalizację GPS.</w:t>
            </w:r>
          </w:p>
          <w:p w:rsidR="000E654A" w:rsidRPr="000E654A" w:rsidRDefault="000E654A" w:rsidP="002F34DA">
            <w:pPr>
              <w:spacing w:after="0" w:line="254" w:lineRule="auto"/>
              <w:rPr>
                <w:rFonts w:ascii="Segoe UI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hAnsi="Segoe UI" w:cs="Segoe UI"/>
                <w:color w:val="auto"/>
                <w:sz w:val="18"/>
                <w:szCs w:val="16"/>
              </w:rPr>
              <w:t>6. Rozwiązanie musi zapewniać administratorowi podejrzenie listy zainstalowanych</w:t>
            </w:r>
          </w:p>
          <w:p w:rsidR="000E654A" w:rsidRPr="000E654A" w:rsidRDefault="000E654A" w:rsidP="002F34DA">
            <w:pPr>
              <w:spacing w:after="0" w:line="254" w:lineRule="auto"/>
              <w:rPr>
                <w:rFonts w:ascii="Segoe UI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hAnsi="Segoe UI" w:cs="Segoe UI"/>
                <w:color w:val="auto"/>
                <w:sz w:val="18"/>
                <w:szCs w:val="16"/>
              </w:rPr>
              <w:t>aplikacji.</w:t>
            </w:r>
          </w:p>
          <w:p w:rsidR="000E654A" w:rsidRPr="000E654A" w:rsidRDefault="000E654A" w:rsidP="002F34DA">
            <w:pPr>
              <w:spacing w:after="0" w:line="254" w:lineRule="auto"/>
              <w:rPr>
                <w:rFonts w:ascii="Segoe UI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hAnsi="Segoe UI" w:cs="Segoe UI"/>
                <w:color w:val="auto"/>
                <w:sz w:val="18"/>
                <w:szCs w:val="16"/>
              </w:rPr>
              <w:t>7. Rozwiązanie musi posiadać blokowanie aplikacji w oparciu o:</w:t>
            </w:r>
          </w:p>
          <w:p w:rsidR="000E654A" w:rsidRPr="000E654A" w:rsidRDefault="000E654A" w:rsidP="002F34DA">
            <w:pPr>
              <w:spacing w:after="0" w:line="254" w:lineRule="auto"/>
              <w:rPr>
                <w:rFonts w:ascii="Segoe UI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hAnsi="Segoe UI" w:cs="Segoe UI"/>
                <w:color w:val="auto"/>
                <w:sz w:val="18"/>
                <w:szCs w:val="16"/>
              </w:rPr>
              <w:t>a. nazwę aplikacji,</w:t>
            </w:r>
          </w:p>
          <w:p w:rsidR="000E654A" w:rsidRPr="000E654A" w:rsidRDefault="000E654A" w:rsidP="002F34DA">
            <w:pPr>
              <w:spacing w:after="0" w:line="254" w:lineRule="auto"/>
              <w:rPr>
                <w:rFonts w:ascii="Segoe UI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hAnsi="Segoe UI" w:cs="Segoe UI"/>
                <w:color w:val="auto"/>
                <w:sz w:val="18"/>
                <w:szCs w:val="16"/>
              </w:rPr>
              <w:t>b. nazwę pakietu,</w:t>
            </w:r>
          </w:p>
          <w:p w:rsidR="000E654A" w:rsidRPr="000E654A" w:rsidRDefault="000E654A" w:rsidP="002F34DA">
            <w:pPr>
              <w:spacing w:after="0" w:line="254" w:lineRule="auto"/>
              <w:rPr>
                <w:rFonts w:ascii="Segoe UI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hAnsi="Segoe UI" w:cs="Segoe UI"/>
                <w:color w:val="auto"/>
                <w:sz w:val="18"/>
                <w:szCs w:val="16"/>
              </w:rPr>
              <w:t>c. kategorię sklepu Google Play,</w:t>
            </w:r>
          </w:p>
          <w:p w:rsidR="000E654A" w:rsidRPr="000E654A" w:rsidRDefault="000E654A" w:rsidP="002F34DA">
            <w:pPr>
              <w:spacing w:after="0" w:line="254" w:lineRule="auto"/>
              <w:rPr>
                <w:rFonts w:ascii="Segoe UI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hAnsi="Segoe UI" w:cs="Segoe UI"/>
                <w:color w:val="auto"/>
                <w:sz w:val="18"/>
                <w:szCs w:val="16"/>
              </w:rPr>
              <w:t>d. uprawnienia aplikacji,</w:t>
            </w:r>
          </w:p>
          <w:p w:rsidR="000E654A" w:rsidRPr="000E654A" w:rsidRDefault="000E654A" w:rsidP="002F34DA">
            <w:pPr>
              <w:spacing w:after="0" w:line="254" w:lineRule="auto"/>
              <w:rPr>
                <w:rFonts w:ascii="Segoe UI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hAnsi="Segoe UI" w:cs="Segoe UI"/>
                <w:color w:val="auto"/>
                <w:sz w:val="18"/>
                <w:szCs w:val="16"/>
              </w:rPr>
              <w:t>e. pochodzenie aplikacji z nieznanego źródła.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A" w:rsidRPr="000E654A" w:rsidRDefault="000E654A" w:rsidP="002F34DA">
            <w:pPr>
              <w:spacing w:line="256" w:lineRule="auto"/>
              <w:rPr>
                <w:rFonts w:ascii="Segoe UI" w:hAnsi="Segoe UI" w:cs="Segoe UI"/>
                <w:color w:val="auto"/>
                <w:sz w:val="18"/>
                <w:szCs w:val="16"/>
              </w:rPr>
            </w:pPr>
          </w:p>
          <w:p w:rsidR="000E654A" w:rsidRPr="000E654A" w:rsidRDefault="000E654A" w:rsidP="002F34DA">
            <w:pPr>
              <w:spacing w:line="256" w:lineRule="auto"/>
              <w:rPr>
                <w:rFonts w:ascii="Segoe UI" w:hAnsi="Segoe UI" w:cs="Segoe UI"/>
                <w:color w:val="auto"/>
                <w:sz w:val="18"/>
                <w:szCs w:val="16"/>
              </w:rPr>
            </w:pPr>
            <w:r w:rsidRPr="000E654A">
              <w:rPr>
                <w:rFonts w:ascii="Segoe UI" w:hAnsi="Segoe UI" w:cs="Segoe UI"/>
                <w:color w:val="auto"/>
                <w:sz w:val="18"/>
                <w:szCs w:val="16"/>
              </w:rPr>
              <w:t>TAK</w:t>
            </w:r>
          </w:p>
        </w:tc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4A" w:rsidRPr="000E654A" w:rsidRDefault="000E654A" w:rsidP="002F34DA">
            <w:pPr>
              <w:spacing w:line="256" w:lineRule="auto"/>
              <w:rPr>
                <w:rFonts w:ascii="Segoe UI" w:hAnsi="Segoe UI" w:cs="Segoe UI"/>
                <w:color w:val="auto"/>
                <w:sz w:val="18"/>
                <w:szCs w:val="16"/>
              </w:rPr>
            </w:pPr>
          </w:p>
        </w:tc>
      </w:tr>
    </w:tbl>
    <w:p w:rsidR="000E654A" w:rsidRPr="000E654A" w:rsidRDefault="000E654A" w:rsidP="000E654A">
      <w:pPr>
        <w:rPr>
          <w:b/>
          <w:bCs/>
          <w:color w:val="auto"/>
          <w:u w:val="single"/>
        </w:rPr>
      </w:pPr>
    </w:p>
    <w:p w:rsidR="00D57AF6" w:rsidRPr="00E335C1" w:rsidRDefault="00D57AF6" w:rsidP="00D57AF6">
      <w:pPr>
        <w:rPr>
          <w:color w:val="auto"/>
        </w:rPr>
      </w:pPr>
    </w:p>
    <w:p w:rsidR="00D57AF6" w:rsidRPr="00E335C1" w:rsidRDefault="00D57AF6" w:rsidP="00D57AF6">
      <w:pPr>
        <w:spacing w:after="0"/>
        <w:ind w:right="561"/>
        <w:rPr>
          <w:b/>
          <w:bCs/>
          <w:color w:val="auto"/>
          <w:sz w:val="28"/>
          <w:szCs w:val="28"/>
        </w:rPr>
      </w:pPr>
      <w:r w:rsidRPr="00E335C1">
        <w:rPr>
          <w:rFonts w:ascii="Tahoma" w:hAnsi="Tahoma" w:cs="Tahoma"/>
          <w:color w:val="auto"/>
          <w:sz w:val="18"/>
          <w:szCs w:val="18"/>
        </w:rPr>
        <w:t xml:space="preserve">______________, dnia ____________ r.                                                                                                                                                                           </w:t>
      </w:r>
    </w:p>
    <w:p w:rsidR="00D57AF6" w:rsidRPr="00E335C1" w:rsidRDefault="00D57AF6" w:rsidP="00D57AF6">
      <w:pPr>
        <w:spacing w:after="0"/>
        <w:ind w:right="561"/>
        <w:jc w:val="center"/>
        <w:rPr>
          <w:color w:val="auto"/>
        </w:rPr>
      </w:pPr>
    </w:p>
    <w:p w:rsidR="00D57AF6" w:rsidRPr="00E335C1" w:rsidRDefault="00D57AF6" w:rsidP="00D57AF6">
      <w:pPr>
        <w:pStyle w:val="Standard"/>
        <w:jc w:val="right"/>
        <w:rPr>
          <w:rFonts w:ascii="Tahoma" w:hAnsi="Tahoma" w:cs="Tahoma"/>
          <w:color w:val="auto"/>
          <w:sz w:val="18"/>
          <w:szCs w:val="18"/>
        </w:rPr>
      </w:pPr>
    </w:p>
    <w:p w:rsidR="00D57AF6" w:rsidRPr="00E335C1" w:rsidRDefault="00D57AF6" w:rsidP="00D57AF6">
      <w:pPr>
        <w:pStyle w:val="Standard"/>
        <w:jc w:val="right"/>
        <w:rPr>
          <w:rFonts w:ascii="Tahoma" w:hAnsi="Tahoma" w:cs="Tahoma"/>
          <w:color w:val="auto"/>
          <w:sz w:val="18"/>
          <w:szCs w:val="18"/>
        </w:rPr>
      </w:pPr>
    </w:p>
    <w:p w:rsidR="00D57AF6" w:rsidRPr="00E335C1" w:rsidRDefault="00D57AF6" w:rsidP="00D57AF6">
      <w:pPr>
        <w:pStyle w:val="Standard"/>
        <w:jc w:val="right"/>
        <w:rPr>
          <w:rFonts w:ascii="Tahoma" w:hAnsi="Tahoma" w:cs="Tahoma"/>
          <w:color w:val="auto"/>
          <w:sz w:val="18"/>
          <w:szCs w:val="18"/>
        </w:rPr>
      </w:pPr>
    </w:p>
    <w:p w:rsidR="00D57AF6" w:rsidRPr="00E335C1" w:rsidRDefault="00D57AF6" w:rsidP="00D57AF6">
      <w:pPr>
        <w:pStyle w:val="Standard"/>
        <w:jc w:val="right"/>
        <w:rPr>
          <w:rFonts w:ascii="Tahoma" w:hAnsi="Tahoma" w:cs="Tahoma"/>
          <w:color w:val="auto"/>
          <w:sz w:val="18"/>
          <w:szCs w:val="18"/>
        </w:rPr>
      </w:pPr>
      <w:r w:rsidRPr="00E335C1">
        <w:rPr>
          <w:rFonts w:ascii="Tahoma" w:hAnsi="Tahoma" w:cs="Tahoma"/>
          <w:color w:val="auto"/>
          <w:sz w:val="18"/>
          <w:szCs w:val="18"/>
        </w:rPr>
        <w:t>___________________________________________</w:t>
      </w:r>
    </w:p>
    <w:p w:rsidR="00D57AF6" w:rsidRPr="00E335C1" w:rsidRDefault="00D57AF6" w:rsidP="00D57AF6">
      <w:pPr>
        <w:pStyle w:val="Standard"/>
        <w:jc w:val="right"/>
        <w:rPr>
          <w:rFonts w:ascii="Tahoma" w:hAnsi="Tahoma" w:cs="Tahoma"/>
          <w:color w:val="auto"/>
          <w:sz w:val="18"/>
          <w:szCs w:val="18"/>
        </w:rPr>
      </w:pPr>
      <w:r w:rsidRPr="00E335C1">
        <w:rPr>
          <w:rFonts w:ascii="Tahoma" w:hAnsi="Tahoma" w:cs="Tahoma"/>
          <w:color w:val="auto"/>
          <w:sz w:val="18"/>
          <w:szCs w:val="18"/>
        </w:rPr>
        <w:t xml:space="preserve"> podpis osoby(osób)  uprawnionej(</w:t>
      </w:r>
      <w:proofErr w:type="spellStart"/>
      <w:r w:rsidRPr="00E335C1">
        <w:rPr>
          <w:rFonts w:ascii="Tahoma" w:hAnsi="Tahoma" w:cs="Tahoma"/>
          <w:color w:val="auto"/>
          <w:sz w:val="18"/>
          <w:szCs w:val="18"/>
        </w:rPr>
        <w:t>ych</w:t>
      </w:r>
      <w:proofErr w:type="spellEnd"/>
      <w:r w:rsidRPr="00E335C1">
        <w:rPr>
          <w:rFonts w:ascii="Tahoma" w:hAnsi="Tahoma" w:cs="Tahoma"/>
          <w:color w:val="auto"/>
          <w:sz w:val="18"/>
          <w:szCs w:val="18"/>
        </w:rPr>
        <w:t>) do reprezentowania wykonawcy</w:t>
      </w:r>
    </w:p>
    <w:p w:rsidR="00D57AF6" w:rsidRPr="00E335C1" w:rsidRDefault="00D57AF6" w:rsidP="00D57AF6">
      <w:pPr>
        <w:pStyle w:val="Standard"/>
        <w:rPr>
          <w:rFonts w:ascii="Tahoma" w:hAnsi="Tahoma" w:cs="Tahoma"/>
          <w:color w:val="auto"/>
          <w:sz w:val="18"/>
          <w:szCs w:val="18"/>
        </w:rPr>
      </w:pPr>
    </w:p>
    <w:p w:rsidR="00D57AF6" w:rsidRPr="00E335C1" w:rsidRDefault="00D57AF6" w:rsidP="00D57AF6">
      <w:pPr>
        <w:spacing w:after="0"/>
        <w:ind w:right="561"/>
        <w:rPr>
          <w:color w:val="auto"/>
          <w:sz w:val="28"/>
          <w:szCs w:val="28"/>
        </w:rPr>
      </w:pPr>
    </w:p>
    <w:p w:rsidR="00D57AF6" w:rsidRPr="00E335C1" w:rsidRDefault="00D57AF6" w:rsidP="00D57AF6">
      <w:pPr>
        <w:spacing w:after="0"/>
        <w:ind w:right="561"/>
        <w:jc w:val="center"/>
        <w:rPr>
          <w:b/>
          <w:color w:val="auto"/>
          <w:sz w:val="28"/>
          <w:szCs w:val="28"/>
        </w:rPr>
      </w:pPr>
    </w:p>
    <w:p w:rsidR="00D57AF6" w:rsidRPr="00E335C1" w:rsidRDefault="00D57AF6" w:rsidP="00D57AF6">
      <w:pPr>
        <w:rPr>
          <w:b/>
          <w:bCs/>
          <w:color w:val="auto"/>
          <w:u w:val="single"/>
        </w:rPr>
      </w:pPr>
    </w:p>
    <w:p w:rsidR="00D57AF6" w:rsidRPr="00D57AF6" w:rsidRDefault="00D57AF6" w:rsidP="00D57AF6">
      <w:pPr>
        <w:rPr>
          <w:b/>
          <w:bCs/>
          <w:color w:val="auto"/>
          <w:u w:val="single"/>
        </w:rPr>
      </w:pPr>
    </w:p>
    <w:p w:rsidR="00D57AF6" w:rsidRPr="00D57AF6" w:rsidRDefault="00D57AF6" w:rsidP="00D57AF6">
      <w:pPr>
        <w:rPr>
          <w:b/>
          <w:bCs/>
          <w:color w:val="auto"/>
          <w:u w:val="single"/>
        </w:rPr>
      </w:pPr>
    </w:p>
    <w:p w:rsidR="00D57AF6" w:rsidRPr="00D57AF6" w:rsidRDefault="00D57AF6" w:rsidP="00D57AF6">
      <w:pPr>
        <w:rPr>
          <w:b/>
          <w:bCs/>
          <w:color w:val="auto"/>
          <w:u w:val="single"/>
        </w:rPr>
      </w:pPr>
    </w:p>
    <w:p w:rsidR="00D57AF6" w:rsidRPr="00D57AF6" w:rsidRDefault="00D57AF6" w:rsidP="00D57AF6">
      <w:pPr>
        <w:rPr>
          <w:b/>
          <w:bCs/>
          <w:color w:val="auto"/>
          <w:u w:val="single"/>
        </w:rPr>
      </w:pPr>
    </w:p>
    <w:p w:rsidR="00D57AF6" w:rsidRPr="00D57AF6" w:rsidRDefault="00D57AF6" w:rsidP="00D57AF6">
      <w:pPr>
        <w:rPr>
          <w:b/>
          <w:bCs/>
          <w:color w:val="auto"/>
          <w:u w:val="single"/>
        </w:rPr>
      </w:pPr>
    </w:p>
    <w:p w:rsidR="00D57AF6" w:rsidRPr="00D57AF6" w:rsidRDefault="00D57AF6" w:rsidP="00D57AF6">
      <w:pPr>
        <w:rPr>
          <w:b/>
          <w:bCs/>
          <w:color w:val="auto"/>
          <w:u w:val="single"/>
        </w:rPr>
      </w:pPr>
    </w:p>
    <w:p w:rsidR="00D57AF6" w:rsidRPr="00D57AF6" w:rsidRDefault="00D57AF6" w:rsidP="00D57AF6">
      <w:pPr>
        <w:rPr>
          <w:b/>
          <w:bCs/>
          <w:color w:val="auto"/>
          <w:u w:val="single"/>
        </w:rPr>
      </w:pPr>
    </w:p>
    <w:p w:rsidR="00D57AF6" w:rsidRPr="00D57AF6" w:rsidRDefault="00D57AF6" w:rsidP="00D57AF6">
      <w:pPr>
        <w:rPr>
          <w:b/>
          <w:bCs/>
          <w:color w:val="auto"/>
          <w:u w:val="single"/>
        </w:rPr>
      </w:pPr>
    </w:p>
    <w:p w:rsidR="00D57AF6" w:rsidRDefault="00D57AF6" w:rsidP="00D57AF6">
      <w:pPr>
        <w:rPr>
          <w:b/>
          <w:bCs/>
          <w:u w:val="single"/>
        </w:rPr>
      </w:pPr>
    </w:p>
    <w:p w:rsidR="00D57AF6" w:rsidRDefault="00D57AF6" w:rsidP="00D57AF6">
      <w:pPr>
        <w:rPr>
          <w:b/>
          <w:bCs/>
          <w:u w:val="single"/>
        </w:rPr>
      </w:pPr>
    </w:p>
    <w:p w:rsidR="00D57AF6" w:rsidRDefault="00D57AF6" w:rsidP="003E05CB">
      <w:pPr>
        <w:jc w:val="right"/>
        <w:rPr>
          <w:b/>
          <w:color w:val="000000" w:themeColor="text1"/>
          <w:sz w:val="28"/>
          <w:szCs w:val="28"/>
        </w:rPr>
      </w:pPr>
    </w:p>
    <w:p w:rsidR="00D57AF6" w:rsidRDefault="00D57AF6" w:rsidP="003E05CB">
      <w:pPr>
        <w:jc w:val="right"/>
        <w:rPr>
          <w:b/>
          <w:color w:val="000000" w:themeColor="text1"/>
          <w:sz w:val="28"/>
          <w:szCs w:val="28"/>
        </w:rPr>
      </w:pPr>
    </w:p>
    <w:p w:rsidR="00D57AF6" w:rsidRDefault="00D57AF6" w:rsidP="003E05CB">
      <w:pPr>
        <w:jc w:val="right"/>
        <w:rPr>
          <w:b/>
          <w:color w:val="000000" w:themeColor="text1"/>
          <w:sz w:val="28"/>
          <w:szCs w:val="28"/>
        </w:rPr>
      </w:pPr>
    </w:p>
    <w:p w:rsidR="00D57AF6" w:rsidRDefault="00D57AF6" w:rsidP="003E05CB">
      <w:pPr>
        <w:jc w:val="right"/>
        <w:rPr>
          <w:b/>
          <w:color w:val="000000" w:themeColor="text1"/>
          <w:sz w:val="28"/>
          <w:szCs w:val="28"/>
        </w:rPr>
      </w:pPr>
    </w:p>
    <w:p w:rsidR="00D57AF6" w:rsidRDefault="00D57AF6" w:rsidP="003E05CB">
      <w:pPr>
        <w:jc w:val="right"/>
        <w:rPr>
          <w:b/>
          <w:color w:val="000000" w:themeColor="text1"/>
          <w:sz w:val="28"/>
          <w:szCs w:val="28"/>
        </w:rPr>
      </w:pPr>
    </w:p>
    <w:p w:rsidR="00D57AF6" w:rsidRDefault="00D57AF6" w:rsidP="003E05CB">
      <w:pPr>
        <w:jc w:val="right"/>
        <w:rPr>
          <w:b/>
          <w:color w:val="000000" w:themeColor="text1"/>
          <w:sz w:val="28"/>
          <w:szCs w:val="28"/>
        </w:rPr>
      </w:pPr>
    </w:p>
    <w:p w:rsidR="00D57AF6" w:rsidRDefault="00D57AF6" w:rsidP="003E05CB">
      <w:pPr>
        <w:jc w:val="right"/>
        <w:rPr>
          <w:b/>
          <w:color w:val="000000" w:themeColor="text1"/>
          <w:sz w:val="28"/>
          <w:szCs w:val="28"/>
        </w:rPr>
      </w:pPr>
    </w:p>
    <w:p w:rsidR="00D57AF6" w:rsidRDefault="00D57AF6" w:rsidP="003E05CB">
      <w:pPr>
        <w:jc w:val="right"/>
        <w:rPr>
          <w:b/>
          <w:color w:val="000000" w:themeColor="text1"/>
          <w:sz w:val="28"/>
          <w:szCs w:val="28"/>
        </w:rPr>
      </w:pPr>
    </w:p>
    <w:p w:rsidR="00D57AF6" w:rsidRDefault="00D57AF6" w:rsidP="003E05CB">
      <w:pPr>
        <w:jc w:val="right"/>
        <w:rPr>
          <w:b/>
          <w:color w:val="000000" w:themeColor="text1"/>
          <w:sz w:val="28"/>
          <w:szCs w:val="28"/>
        </w:rPr>
      </w:pPr>
    </w:p>
    <w:p w:rsidR="00D57AF6" w:rsidRDefault="00D57AF6" w:rsidP="003E05CB">
      <w:pPr>
        <w:jc w:val="right"/>
        <w:rPr>
          <w:b/>
          <w:color w:val="000000" w:themeColor="text1"/>
          <w:sz w:val="28"/>
          <w:szCs w:val="28"/>
        </w:rPr>
      </w:pPr>
    </w:p>
    <w:p w:rsidR="00D57AF6" w:rsidRDefault="00D57AF6" w:rsidP="003E05CB">
      <w:pPr>
        <w:jc w:val="right"/>
        <w:rPr>
          <w:b/>
          <w:color w:val="000000" w:themeColor="text1"/>
          <w:sz w:val="28"/>
          <w:szCs w:val="28"/>
        </w:rPr>
      </w:pPr>
    </w:p>
    <w:p w:rsidR="00D57AF6" w:rsidRDefault="00D57AF6" w:rsidP="003E05CB">
      <w:pPr>
        <w:jc w:val="right"/>
        <w:rPr>
          <w:b/>
          <w:color w:val="000000" w:themeColor="text1"/>
          <w:sz w:val="28"/>
          <w:szCs w:val="28"/>
        </w:rPr>
      </w:pPr>
    </w:p>
    <w:p w:rsidR="00D57AF6" w:rsidRDefault="00D57AF6" w:rsidP="003E05CB">
      <w:pPr>
        <w:jc w:val="right"/>
        <w:rPr>
          <w:b/>
          <w:color w:val="000000" w:themeColor="text1"/>
          <w:sz w:val="28"/>
          <w:szCs w:val="28"/>
        </w:rPr>
      </w:pPr>
    </w:p>
    <w:p w:rsidR="00D57AF6" w:rsidRDefault="00D57AF6" w:rsidP="003E05CB">
      <w:pPr>
        <w:jc w:val="right"/>
        <w:rPr>
          <w:b/>
          <w:color w:val="000000" w:themeColor="text1"/>
          <w:sz w:val="28"/>
          <w:szCs w:val="28"/>
        </w:rPr>
      </w:pPr>
    </w:p>
    <w:sectPr w:rsidR="00D57AF6" w:rsidSect="00D57AF6">
      <w:pgSz w:w="11900" w:h="16840"/>
      <w:pgMar w:top="567" w:right="843" w:bottom="556" w:left="567" w:header="709" w:footer="709" w:gutter="0"/>
      <w:cols w:space="708"/>
      <w:docGrid w:linePitch="2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559BF"/>
    <w:multiLevelType w:val="multilevel"/>
    <w:tmpl w:val="6464C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AA734B"/>
    <w:multiLevelType w:val="multilevel"/>
    <w:tmpl w:val="6464C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34021B"/>
    <w:multiLevelType w:val="multilevel"/>
    <w:tmpl w:val="C944B66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31203A0"/>
    <w:multiLevelType w:val="multilevel"/>
    <w:tmpl w:val="82E626A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366B5D4A"/>
    <w:multiLevelType w:val="hybridMultilevel"/>
    <w:tmpl w:val="108E8A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B21E2B"/>
    <w:multiLevelType w:val="multilevel"/>
    <w:tmpl w:val="1E645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45C6C4E"/>
    <w:multiLevelType w:val="multilevel"/>
    <w:tmpl w:val="6464C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A416764"/>
    <w:multiLevelType w:val="multilevel"/>
    <w:tmpl w:val="64020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D224C70"/>
    <w:multiLevelType w:val="multilevel"/>
    <w:tmpl w:val="6464C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E985927"/>
    <w:multiLevelType w:val="multilevel"/>
    <w:tmpl w:val="6464C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9"/>
  </w:num>
  <w:num w:numId="5">
    <w:abstractNumId w:val="8"/>
  </w:num>
  <w:num w:numId="6">
    <w:abstractNumId w:val="1"/>
  </w:num>
  <w:num w:numId="7">
    <w:abstractNumId w:val="6"/>
  </w:num>
  <w:num w:numId="8">
    <w:abstractNumId w:val="4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85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07E"/>
    <w:rsid w:val="000E5222"/>
    <w:rsid w:val="000E5F6D"/>
    <w:rsid w:val="000E654A"/>
    <w:rsid w:val="00107F39"/>
    <w:rsid w:val="0019040F"/>
    <w:rsid w:val="00192FAD"/>
    <w:rsid w:val="001A724F"/>
    <w:rsid w:val="001B6D12"/>
    <w:rsid w:val="001D14D5"/>
    <w:rsid w:val="001E2FBD"/>
    <w:rsid w:val="0020786D"/>
    <w:rsid w:val="002E0FC2"/>
    <w:rsid w:val="002F01E6"/>
    <w:rsid w:val="00310C0A"/>
    <w:rsid w:val="00332B53"/>
    <w:rsid w:val="003D18B2"/>
    <w:rsid w:val="003E01D2"/>
    <w:rsid w:val="003E05CB"/>
    <w:rsid w:val="003E61FE"/>
    <w:rsid w:val="00404D26"/>
    <w:rsid w:val="00491560"/>
    <w:rsid w:val="004B407E"/>
    <w:rsid w:val="004E4EB4"/>
    <w:rsid w:val="00597194"/>
    <w:rsid w:val="005C6EA6"/>
    <w:rsid w:val="005F4599"/>
    <w:rsid w:val="006163D7"/>
    <w:rsid w:val="00641262"/>
    <w:rsid w:val="00671068"/>
    <w:rsid w:val="006E4780"/>
    <w:rsid w:val="00725FE4"/>
    <w:rsid w:val="00726E21"/>
    <w:rsid w:val="007E4614"/>
    <w:rsid w:val="008708BA"/>
    <w:rsid w:val="008852BF"/>
    <w:rsid w:val="00891F31"/>
    <w:rsid w:val="008D31DE"/>
    <w:rsid w:val="009117B1"/>
    <w:rsid w:val="00962DC9"/>
    <w:rsid w:val="009640B2"/>
    <w:rsid w:val="00A25ADD"/>
    <w:rsid w:val="00A3001C"/>
    <w:rsid w:val="00A55842"/>
    <w:rsid w:val="00A76D19"/>
    <w:rsid w:val="00AC574C"/>
    <w:rsid w:val="00AF40FF"/>
    <w:rsid w:val="00AF4F02"/>
    <w:rsid w:val="00B144E8"/>
    <w:rsid w:val="00B64A98"/>
    <w:rsid w:val="00BE29A1"/>
    <w:rsid w:val="00C03011"/>
    <w:rsid w:val="00C9400E"/>
    <w:rsid w:val="00CB18B3"/>
    <w:rsid w:val="00CF6E90"/>
    <w:rsid w:val="00D502EA"/>
    <w:rsid w:val="00D57AF6"/>
    <w:rsid w:val="00D60477"/>
    <w:rsid w:val="00DB17F5"/>
    <w:rsid w:val="00DE66CE"/>
    <w:rsid w:val="00E05E6F"/>
    <w:rsid w:val="00E335C1"/>
    <w:rsid w:val="00E73B57"/>
    <w:rsid w:val="00F75833"/>
    <w:rsid w:val="00F81084"/>
    <w:rsid w:val="00FB44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80DAFC-23CA-4E6D-9E72-C0DA91EF4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1068"/>
    <w:pPr>
      <w:spacing w:after="67" w:line="314" w:lineRule="auto"/>
      <w:ind w:left="-5" w:right="-15" w:hanging="10"/>
    </w:pPr>
    <w:rPr>
      <w:rFonts w:ascii="Calibri" w:eastAsia="Calibri" w:hAnsi="Calibri" w:cs="Calibri"/>
      <w:color w:val="606A72"/>
      <w:sz w:val="17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E05CB"/>
    <w:pPr>
      <w:keepNext/>
      <w:keepLines/>
      <w:spacing w:before="200" w:after="0" w:line="259" w:lineRule="auto"/>
      <w:ind w:left="0" w:right="0" w:firstLine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E05CB"/>
    <w:pPr>
      <w:keepNext/>
      <w:keepLines/>
      <w:spacing w:before="200" w:after="0" w:line="259" w:lineRule="auto"/>
      <w:ind w:left="0" w:right="0" w:firstLine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67106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D604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w tekst,L1,Numerowanie,List Paragraph,Akapit z listą BS,Kolorowa lista — akcent 11,Akapit z listą5,T_SZ_List Paragraph,Podsis rysunku,List Paragraph2,Akapit z listą1,ISCG Numerowanie,lp1,Normal,Akapit z listą31,Wypunktowanie,Normal2"/>
    <w:basedOn w:val="Normalny"/>
    <w:link w:val="AkapitzlistZnak"/>
    <w:uiPriority w:val="34"/>
    <w:qFormat/>
    <w:rsid w:val="00FB44E0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E05C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E05CB"/>
    <w:rPr>
      <w:rFonts w:asciiTheme="majorHAnsi" w:eastAsiaTheme="majorEastAsia" w:hAnsiTheme="majorHAnsi" w:cstheme="majorBidi"/>
      <w:b/>
      <w:bCs/>
      <w:i/>
      <w:iCs/>
      <w:color w:val="5B9BD5" w:themeColor="accent1"/>
      <w:lang w:eastAsia="en-US"/>
    </w:rPr>
  </w:style>
  <w:style w:type="paragraph" w:customStyle="1" w:styleId="Standard">
    <w:name w:val="Standard"/>
    <w:rsid w:val="003E05CB"/>
    <w:pPr>
      <w:widowControl w:val="0"/>
      <w:suppressAutoHyphens/>
      <w:autoSpaceDN w:val="0"/>
      <w:spacing w:after="0" w:line="240" w:lineRule="auto"/>
      <w:textAlignment w:val="baseline"/>
    </w:pPr>
    <w:rPr>
      <w:rFonts w:ascii="Thorndale" w:eastAsia="HG Mincho Light J" w:hAnsi="Thorndale" w:cs="Times New Roman"/>
      <w:color w:val="000000"/>
      <w:kern w:val="3"/>
      <w:sz w:val="24"/>
      <w:szCs w:val="20"/>
      <w:lang w:eastAsia="en-US"/>
    </w:rPr>
  </w:style>
  <w:style w:type="paragraph" w:customStyle="1" w:styleId="Zawartotabeli">
    <w:name w:val="Zawartość tabeli"/>
    <w:basedOn w:val="Normalny"/>
    <w:qFormat/>
    <w:rsid w:val="00D57AF6"/>
    <w:pPr>
      <w:widowControl w:val="0"/>
      <w:suppressLineNumbers/>
      <w:suppressAutoHyphens/>
      <w:spacing w:after="160" w:line="259" w:lineRule="auto"/>
      <w:ind w:left="0" w:right="0" w:firstLine="0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AkapitzlistZnak">
    <w:name w:val="Akapit z listą Znak"/>
    <w:aliases w:val="sw tekst Znak,L1 Znak,Numerowanie Znak,List Paragraph Znak,Akapit z listą BS Znak,Kolorowa lista — akcent 11 Znak,Akapit z listą5 Znak,T_SZ_List Paragraph Znak,Podsis rysunku Znak,List Paragraph2 Znak,Akapit z listą1 Znak,lp1 Znak"/>
    <w:basedOn w:val="Domylnaczcionkaakapitu"/>
    <w:link w:val="Akapitzlist"/>
    <w:uiPriority w:val="34"/>
    <w:qFormat/>
    <w:locked/>
    <w:rsid w:val="00D57AF6"/>
    <w:rPr>
      <w:rFonts w:ascii="Calibri" w:eastAsia="Calibri" w:hAnsi="Calibri" w:cs="Calibri"/>
      <w:color w:val="606A72"/>
      <w:sz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4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69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8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964B4E-297E-4663-AE79-07DCD5715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2572</Words>
  <Characters>15433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</dc:creator>
  <cp:keywords/>
  <cp:lastModifiedBy>Basia Wrona</cp:lastModifiedBy>
  <cp:revision>9</cp:revision>
  <cp:lastPrinted>2022-09-14T11:08:00Z</cp:lastPrinted>
  <dcterms:created xsi:type="dcterms:W3CDTF">2023-09-04T09:48:00Z</dcterms:created>
  <dcterms:modified xsi:type="dcterms:W3CDTF">2023-10-03T10:33:00Z</dcterms:modified>
</cp:coreProperties>
</file>