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EC6" w:rsidRDefault="00B43EC6" w:rsidP="00B43EC6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  <w:r>
        <w:rPr>
          <w:rFonts w:eastAsia="Times New Roman"/>
          <w:b/>
          <w:bCs/>
          <w:i/>
          <w:sz w:val="20"/>
          <w:szCs w:val="20"/>
          <w:lang w:eastAsia="ar-SA"/>
        </w:rPr>
        <w:t>Załącznik nr 2 do ogłoszenia</w:t>
      </w:r>
    </w:p>
    <w:p w:rsidR="00B43EC6" w:rsidRDefault="00B43EC6" w:rsidP="00B43EC6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</w:p>
    <w:p w:rsidR="00B43EC6" w:rsidRDefault="00B43EC6" w:rsidP="00B43EC6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</w:p>
    <w:p w:rsidR="00613CB7" w:rsidRDefault="00613CB7" w:rsidP="00613CB7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</w:p>
    <w:p w:rsidR="00613CB7" w:rsidRDefault="00613CB7" w:rsidP="00613CB7">
      <w:pPr>
        <w:ind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 M O W A</w:t>
      </w:r>
    </w:p>
    <w:p w:rsidR="00613CB7" w:rsidRDefault="00613CB7" w:rsidP="00613CB7">
      <w:pPr>
        <w:ind w:right="-1417"/>
        <w:rPr>
          <w:rFonts w:ascii="Arial" w:hAnsi="Arial"/>
        </w:rPr>
      </w:pP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Zawarta w dniu ……….2018r. pomiędzy Samodzielnym Publicznym Zakładem Opieki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Zdrowotnej w Lubaczowie ul. Mickiewicza 168, 37-600 Lubaczów – reprezentowanym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przez: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Dyrektora  -   Stanisława Burego   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zwanym w dalszej części umowy Zamawiającym,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>a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>zwanym w dalszej części umowy Wykonawcą.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w wyniku wyboru Wykonawcy z pominięciem przepisów ustawy Prawo zamówień publicznych zgodnie z regulaminem Zamawiającego w sprawie udzielania zamówień publicznych o wartości nie przekraczającej kwoty, o której mowa w art. 4 </w:t>
      </w:r>
      <w:proofErr w:type="spellStart"/>
      <w:r>
        <w:rPr>
          <w:rFonts w:ascii="Arial" w:hAnsi="Arial"/>
        </w:rPr>
        <w:t>pkt</w:t>
      </w:r>
      <w:proofErr w:type="spellEnd"/>
      <w:r>
        <w:rPr>
          <w:rFonts w:ascii="Arial" w:hAnsi="Arial"/>
        </w:rPr>
        <w:t xml:space="preserve"> 8 ustawy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rFonts w:ascii="Arial" w:hAnsi="Arial"/>
          <w:b/>
        </w:rPr>
        <w:t>§ 1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>Zamawiający zleca, a Wykonawca przyjmuje do wykonania konserwację dźwigów zainstalowanych w obiektach Zamawiającego w/g następującego wykazu: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1.dźwig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2.dźwig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3.dźwig towarowy </w:t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</w:rPr>
          <w:t>300 kg</w:t>
        </w:r>
      </w:smartTag>
      <w:r>
        <w:rPr>
          <w:rFonts w:ascii="Arial" w:hAnsi="Arial"/>
        </w:rPr>
        <w:t>, kuchnia.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4.dźwig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5.dźwig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6.dźwig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7.dźwig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8.dźwig towarowo-osobowy </w:t>
      </w:r>
      <w:smartTag w:uri="urn:schemas-microsoft-com:office:smarttags" w:element="metricconverter">
        <w:smartTagPr>
          <w:attr w:name="ProductID" w:val="1275 kg"/>
        </w:smartTagPr>
        <w:r>
          <w:rPr>
            <w:rFonts w:ascii="Arial" w:hAnsi="Arial"/>
          </w:rPr>
          <w:t>1275 kg</w:t>
        </w:r>
      </w:smartTag>
      <w:r>
        <w:rPr>
          <w:rFonts w:ascii="Arial" w:hAnsi="Arial"/>
        </w:rPr>
        <w:t>, blok operacyjny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9.dźwig towarowy </w:t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</w:rPr>
          <w:t>100 kg</w:t>
        </w:r>
      </w:smartTag>
      <w:r>
        <w:rPr>
          <w:rFonts w:ascii="Arial" w:hAnsi="Arial"/>
        </w:rPr>
        <w:t xml:space="preserve">, centralna sterylizacja   </w:t>
      </w:r>
    </w:p>
    <w:p w:rsidR="00613CB7" w:rsidRDefault="00613CB7" w:rsidP="00613CB7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10.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pawilon diagnostyczny „I”</w:t>
      </w:r>
    </w:p>
    <w:p w:rsidR="00613CB7" w:rsidRDefault="00613CB7" w:rsidP="00613CB7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11.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łącznik F”        </w:t>
      </w:r>
    </w:p>
    <w:p w:rsidR="00613CB7" w:rsidRDefault="00613CB7" w:rsidP="00613CB7">
      <w:pPr>
        <w:ind w:left="-284" w:right="-141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12. dźwig osobowy 630 kg, budynek M                                                          </w:t>
      </w:r>
    </w:p>
    <w:p w:rsidR="00613CB7" w:rsidRDefault="00613CB7" w:rsidP="00613CB7">
      <w:pPr>
        <w:ind w:left="-284" w:right="-1417"/>
        <w:jc w:val="center"/>
        <w:rPr>
          <w:rFonts w:ascii="Arial" w:hAnsi="Arial"/>
          <w:b/>
        </w:rPr>
      </w:pPr>
    </w:p>
    <w:p w:rsidR="00613CB7" w:rsidRDefault="00613CB7" w:rsidP="00613CB7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§ 2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1.Wykonawca zobowiązuje się do prowadzenia konserwacji dźwigów w zakresie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określonym  w instrukcji konserwacji i zgodnie z przepisami Urzędu Dozoru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Technicznego.</w:t>
      </w:r>
    </w:p>
    <w:p w:rsidR="00613CB7" w:rsidRDefault="00613CB7" w:rsidP="00613CB7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/>
        </w:rPr>
        <w:t xml:space="preserve">2. Konserwacja dźwigów obejmuje: dojazd, </w:t>
      </w:r>
      <w:r>
        <w:rPr>
          <w:rFonts w:ascii="Arial" w:hAnsi="Arial" w:cs="Arial"/>
        </w:rPr>
        <w:t>utrzymanie dźwigów w ciągłym ruchu  oraz zaopatrzenie w drobne materiały konserwacyjne takie jak: smary, żarówki, oleje do smarowania oraz udział w okresowych badaniach dźwigu przez UDT.</w:t>
      </w:r>
    </w:p>
    <w:p w:rsidR="00613CB7" w:rsidRDefault="00613CB7" w:rsidP="00613CB7">
      <w:pPr>
        <w:ind w:left="-284" w:right="-1417"/>
        <w:rPr>
          <w:rFonts w:ascii="Arial" w:hAnsi="Arial"/>
        </w:rPr>
      </w:pP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3</w:t>
      </w:r>
    </w:p>
    <w:p w:rsidR="00613CB7" w:rsidRDefault="00613CB7" w:rsidP="00613CB7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1.Wykonawca zobowiązuje się do utrzymania dźwigów w ruchu z wyjątkiem czasu na </w:t>
      </w:r>
    </w:p>
    <w:p w:rsidR="00613CB7" w:rsidRDefault="00613CB7" w:rsidP="00613CB7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przeprowadzenie     robót konserwacyjno-  naprawczych  dźwigów.</w:t>
      </w:r>
    </w:p>
    <w:p w:rsidR="00613CB7" w:rsidRDefault="00613CB7" w:rsidP="00613CB7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2. Od czasu zgłoszenia awarii dźwigu Wykonawca w przeciągu 2 godzin zobowiązany</w:t>
      </w:r>
    </w:p>
    <w:p w:rsidR="00613CB7" w:rsidRDefault="00613CB7" w:rsidP="00613CB7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jest do pojęcia czynności naprawy dźwigu.</w:t>
      </w:r>
    </w:p>
    <w:p w:rsidR="00613CB7" w:rsidRDefault="00613CB7" w:rsidP="00613CB7">
      <w:pPr>
        <w:ind w:left="-1" w:right="-1417"/>
        <w:rPr>
          <w:rFonts w:ascii="Arial" w:hAnsi="Arial"/>
        </w:rPr>
      </w:pPr>
      <w:r>
        <w:rPr>
          <w:rFonts w:ascii="Arial" w:hAnsi="Arial"/>
        </w:rPr>
        <w:t xml:space="preserve">3. Zgłoszenie nastąpić może drogą telefoniczną, elektroniczną lub </w:t>
      </w:r>
      <w:proofErr w:type="spellStart"/>
      <w:r>
        <w:rPr>
          <w:rFonts w:ascii="Arial" w:hAnsi="Arial"/>
        </w:rPr>
        <w:t>faxem</w:t>
      </w:r>
      <w:proofErr w:type="spellEnd"/>
      <w:r>
        <w:rPr>
          <w:rFonts w:ascii="Arial" w:hAnsi="Arial"/>
        </w:rPr>
        <w:t xml:space="preserve">. Wykonawca </w:t>
      </w:r>
    </w:p>
    <w:p w:rsidR="00613CB7" w:rsidRDefault="00613CB7" w:rsidP="00613CB7">
      <w:pPr>
        <w:ind w:left="-1" w:right="-1417"/>
        <w:rPr>
          <w:rFonts w:ascii="Arial" w:hAnsi="Arial"/>
        </w:rPr>
      </w:pPr>
      <w:r>
        <w:rPr>
          <w:rFonts w:ascii="Arial" w:hAnsi="Arial"/>
        </w:rPr>
        <w:t>zapewni możliwość całodobowego przyjmowania zgłoszeń.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4</w:t>
      </w:r>
    </w:p>
    <w:p w:rsidR="00613CB7" w:rsidRDefault="00613CB7" w:rsidP="00613CB7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1. Za wykonywanie przedmiotu umowy  Zamawiający  zapłaci Wykonawcy  kwotę </w:t>
      </w:r>
    </w:p>
    <w:p w:rsidR="00613CB7" w:rsidRDefault="00613CB7" w:rsidP="00613CB7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…………………. zł netto  zł brutto …………zł , licząc miesięczną stawkę usługi na kwotę </w:t>
      </w:r>
    </w:p>
    <w:p w:rsidR="00613CB7" w:rsidRDefault="00613CB7" w:rsidP="00613CB7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…………. zł netto podatek VAT: …………. zł, brutto …………… zł  na podstawie faktury wystawionej przez Wykonawcę przelewem na </w:t>
      </w:r>
      <w:proofErr w:type="spellStart"/>
      <w:r>
        <w:rPr>
          <w:rFonts w:ascii="Arial" w:hAnsi="Arial" w:cs="Arial"/>
        </w:rPr>
        <w:t>r-k</w:t>
      </w:r>
      <w:proofErr w:type="spellEnd"/>
      <w:r>
        <w:rPr>
          <w:rFonts w:ascii="Arial" w:hAnsi="Arial" w:cs="Arial"/>
        </w:rPr>
        <w:t xml:space="preserve">  …………………………………………………………………….. </w:t>
      </w:r>
    </w:p>
    <w:p w:rsidR="00613CB7" w:rsidRPr="00DC133E" w:rsidRDefault="00613CB7" w:rsidP="00613CB7">
      <w:pPr>
        <w:pStyle w:val="WW-Zwykytekst"/>
        <w:tabs>
          <w:tab w:val="left" w:pos="390"/>
        </w:tabs>
        <w:rPr>
          <w:rFonts w:ascii="Arial" w:hAnsi="Arial" w:cs="Arial"/>
        </w:rPr>
      </w:pPr>
      <w:r>
        <w:rPr>
          <w:rFonts w:ascii="Arial" w:hAnsi="Arial" w:cs="Arial"/>
        </w:rPr>
        <w:t>w terminie 60 dni od daty wystawienia faktury.</w:t>
      </w:r>
      <w:r w:rsidRPr="00DC133E">
        <w:rPr>
          <w:sz w:val="22"/>
          <w:szCs w:val="20"/>
        </w:rPr>
        <w:t xml:space="preserve"> </w:t>
      </w:r>
      <w:r w:rsidRPr="00DC133E">
        <w:rPr>
          <w:rFonts w:ascii="Arial" w:hAnsi="Arial" w:cs="Arial"/>
        </w:rPr>
        <w:t>Wykonawca wystawi FV ostatniego  dnia każdego miesiąca kalendarzowego za dany miesiąc.</w:t>
      </w:r>
    </w:p>
    <w:p w:rsidR="00613CB7" w:rsidRDefault="00613CB7" w:rsidP="00613CB7">
      <w:pPr>
        <w:tabs>
          <w:tab w:val="left" w:pos="282"/>
        </w:tabs>
        <w:ind w:left="-1" w:right="-1417"/>
        <w:rPr>
          <w:rFonts w:ascii="Arial" w:hAnsi="Arial" w:cs="Arial"/>
        </w:rPr>
      </w:pPr>
    </w:p>
    <w:p w:rsidR="00613CB7" w:rsidRDefault="00613CB7" w:rsidP="00613CB7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>2. Zamawiający upoważni Wykonawcę do wystawienia faktur VAT bez składania podpisu upoważnionego pracownika ze strony Zamawiającego.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</w:t>
      </w:r>
    </w:p>
    <w:p w:rsidR="00613CB7" w:rsidRDefault="00613CB7" w:rsidP="00613CB7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5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Zamawiającemu  przysługuje prawo potrącenia 1/30 wartości miesięcznej opłaty za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konserwację za każdy dzień postoju dźwigu z winy Wykonawcy. Za dzień postoju uważa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się przerwę w ruchu nie krótszą niż 12 godzin z wyjątkiem godzin nocnych tj. od godz. 22.oo-7.oo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6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W przypadku stwierdzenia wadliwie działających części dźwigów na których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obowiązuje gwarancja wydana przez Wykonawcę wymiana wadliwych podzespołów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odbywać się będzie na koszt Wykonawcy.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 </w:t>
      </w:r>
      <w:r>
        <w:rPr>
          <w:rFonts w:ascii="Arial" w:hAnsi="Arial"/>
          <w:b/>
        </w:rPr>
        <w:t>§ 7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Zamawiający zobowiązany jest:  powiadomić Wykonawcę o każdym wyłączeniu dźwigu i brakach w jego wyposażeniu, zapewnić swobodny dostęp do dźwigu i maszynowni, utrzymać w czystości kabinę i drzwi szybowe, wyłączyć maszynownię dźwigu z dostępności dla osób nieupoważnionych,</w:t>
      </w:r>
    </w:p>
    <w:p w:rsidR="00613CB7" w:rsidRDefault="00613CB7" w:rsidP="00613CB7">
      <w:pPr>
        <w:widowControl/>
        <w:numPr>
          <w:ilvl w:val="0"/>
          <w:numId w:val="1"/>
        </w:numPr>
        <w:tabs>
          <w:tab w:val="clear" w:pos="0"/>
          <w:tab w:val="left" w:pos="76"/>
          <w:tab w:val="num" w:pos="360"/>
        </w:tabs>
        <w:ind w:left="76" w:right="-1417" w:hanging="360"/>
        <w:rPr>
          <w:rFonts w:ascii="Arial" w:hAnsi="Arial"/>
        </w:rPr>
      </w:pPr>
      <w:r>
        <w:rPr>
          <w:rFonts w:ascii="Arial" w:hAnsi="Arial"/>
        </w:rPr>
        <w:t xml:space="preserve"> unieruchomić dźwig w przypadku zauważenia stanu zagrożenia dla ludzi i mienia oraz powiadomić         </w:t>
      </w:r>
    </w:p>
    <w:p w:rsidR="00613CB7" w:rsidRDefault="00613CB7" w:rsidP="00613CB7">
      <w:pPr>
        <w:ind w:left="-284" w:right="-1417"/>
        <w:jc w:val="both"/>
        <w:rPr>
          <w:rFonts w:ascii="Arial" w:hAnsi="Arial"/>
        </w:rPr>
      </w:pPr>
      <w:r>
        <w:rPr>
          <w:rFonts w:ascii="Arial" w:hAnsi="Arial"/>
        </w:rPr>
        <w:t xml:space="preserve"> powiadomić Wykonawcę.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8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Opłaty związane z odbiorem i nadzorem dźwigów przez Inspektorat Dozoru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Technicznego, wykonywanie pomiarów skuteczności instalacji przeciwporażeniowej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i oporności izolacji obwodów elektrycznych dźwigu pokrywa Zamawiający.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9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Wykonawca jest zobowiązany do posiadania własnego sprzętu ochronnego dla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bezpiecznego wykonywania zleconych czynności.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10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Umowę zawiera się na okres 1 roku od dnia 11.03.2018 do dnia 10.03.2019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11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Wszelkie zmiany niniejszej umowy wymagają formy pisemnej.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12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Każdej ze Stron przysługuje prawo rozwiązania umowy z zachowaniem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jednomiesięcznego okresu wypowiedzenia ze skutkiem na koniec miesiąca kalendarzowego.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13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 sprawach nieuregulowanych niniejszą umową, obowiązują przepisy Kodeksu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Cywilnego.</w:t>
      </w:r>
    </w:p>
    <w:p w:rsidR="00613CB7" w:rsidRDefault="00613CB7" w:rsidP="00613CB7">
      <w:pPr>
        <w:ind w:left="-284" w:right="-1417"/>
        <w:rPr>
          <w:rFonts w:ascii="Arial" w:hAnsi="Arial"/>
        </w:rPr>
      </w:pP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§ 14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>Ewentualne spory rozstrzygać będzie Sąd właściwy dla Zamawiającego.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§ 15</w:t>
      </w:r>
    </w:p>
    <w:p w:rsidR="00613CB7" w:rsidRDefault="00613CB7" w:rsidP="00613CB7">
      <w:pPr>
        <w:ind w:left="-284" w:right="-1417"/>
        <w:rPr>
          <w:rFonts w:ascii="Arial" w:hAnsi="Arial"/>
        </w:rPr>
      </w:pP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Umowa została zawarta w 2-ch jednobrzmiących egzemplarzach po 1 dla każdej ze 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Stron.</w:t>
      </w:r>
    </w:p>
    <w:p w:rsidR="00613CB7" w:rsidRDefault="00613CB7" w:rsidP="00613CB7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</w:p>
    <w:p w:rsidR="00613CB7" w:rsidRDefault="00613CB7" w:rsidP="00613CB7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ZAMAWIAJĄCY                                        WYKONAWCA</w:t>
      </w:r>
    </w:p>
    <w:p w:rsidR="00613CB7" w:rsidRDefault="00613CB7" w:rsidP="00613CB7">
      <w:pPr>
        <w:ind w:left="-284" w:right="-1417"/>
        <w:rPr>
          <w:rFonts w:ascii="Arial" w:hAnsi="Arial"/>
          <w:b/>
        </w:rPr>
      </w:pPr>
    </w:p>
    <w:p w:rsidR="00613CB7" w:rsidRDefault="00613CB7" w:rsidP="00613CB7">
      <w:pPr>
        <w:ind w:left="-284" w:right="-1417"/>
        <w:rPr>
          <w:rFonts w:ascii="Arial" w:hAnsi="Arial"/>
          <w:b/>
        </w:rPr>
      </w:pPr>
    </w:p>
    <w:p w:rsidR="00613CB7" w:rsidRDefault="00613CB7" w:rsidP="00613CB7">
      <w:pPr>
        <w:ind w:left="-284" w:right="-1417"/>
        <w:rPr>
          <w:rFonts w:ascii="Arial" w:hAnsi="Arial"/>
          <w:b/>
        </w:rPr>
      </w:pPr>
    </w:p>
    <w:p w:rsidR="002C101C" w:rsidRDefault="002C101C" w:rsidP="002C101C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</w:p>
    <w:p w:rsidR="001A558B" w:rsidRDefault="001A558B" w:rsidP="001A558B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</w:p>
    <w:sectPr w:rsidR="001A558B" w:rsidSect="00337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486D98"/>
    <w:multiLevelType w:val="hybridMultilevel"/>
    <w:tmpl w:val="DA860654"/>
    <w:lvl w:ilvl="0" w:tplc="F648E72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3EC6"/>
    <w:rsid w:val="000D2E94"/>
    <w:rsid w:val="0014687F"/>
    <w:rsid w:val="001A558B"/>
    <w:rsid w:val="001A64F8"/>
    <w:rsid w:val="002B2FFA"/>
    <w:rsid w:val="002C101C"/>
    <w:rsid w:val="0033736F"/>
    <w:rsid w:val="00393A60"/>
    <w:rsid w:val="003B3ADF"/>
    <w:rsid w:val="00514C72"/>
    <w:rsid w:val="00613CB7"/>
    <w:rsid w:val="006B5AD7"/>
    <w:rsid w:val="006D367C"/>
    <w:rsid w:val="008B358F"/>
    <w:rsid w:val="008F232D"/>
    <w:rsid w:val="00912C63"/>
    <w:rsid w:val="009C71BA"/>
    <w:rsid w:val="009E41C6"/>
    <w:rsid w:val="00A27119"/>
    <w:rsid w:val="00A92FAA"/>
    <w:rsid w:val="00AE5D3C"/>
    <w:rsid w:val="00B43EC6"/>
    <w:rsid w:val="00B8292A"/>
    <w:rsid w:val="00C11513"/>
    <w:rsid w:val="00C21F04"/>
    <w:rsid w:val="00C505F9"/>
    <w:rsid w:val="00C746FC"/>
    <w:rsid w:val="00C933EC"/>
    <w:rsid w:val="00C93670"/>
    <w:rsid w:val="00D43FF7"/>
    <w:rsid w:val="00DC133E"/>
    <w:rsid w:val="00E2466A"/>
    <w:rsid w:val="00F01A58"/>
    <w:rsid w:val="00F1242B"/>
    <w:rsid w:val="00F4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3EC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DC133E"/>
    <w:pPr>
      <w:widowControl/>
    </w:pPr>
    <w:rPr>
      <w:rFonts w:ascii="Courier New" w:eastAsia="Times New Roman" w:hAnsi="Courier New"/>
      <w:lang w:eastAsia="ar-SA"/>
    </w:rPr>
  </w:style>
  <w:style w:type="paragraph" w:styleId="Akapitzlist">
    <w:name w:val="List Paragraph"/>
    <w:basedOn w:val="Normalny"/>
    <w:uiPriority w:val="34"/>
    <w:qFormat/>
    <w:rsid w:val="00A92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5025</Characters>
  <Application>Microsoft Office Word</Application>
  <DocSecurity>0</DocSecurity>
  <Lines>41</Lines>
  <Paragraphs>11</Paragraphs>
  <ScaleCrop>false</ScaleCrop>
  <Company/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2019-02-08T09:12:00Z</cp:lastPrinted>
  <dcterms:created xsi:type="dcterms:W3CDTF">2019-02-12T11:40:00Z</dcterms:created>
  <dcterms:modified xsi:type="dcterms:W3CDTF">2019-02-12T11:40:00Z</dcterms:modified>
</cp:coreProperties>
</file>