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9" w:rsidRPr="0070460B" w:rsidRDefault="00EB6CD9" w:rsidP="00EB6CD9">
      <w:pPr>
        <w:pStyle w:val="NormalnyWeb"/>
        <w:spacing w:before="0" w:after="0"/>
        <w:jc w:val="right"/>
        <w:rPr>
          <w:rFonts w:ascii="Garamond" w:hAnsi="Garamond"/>
        </w:rPr>
      </w:pPr>
      <w:r w:rsidRPr="0070460B">
        <w:rPr>
          <w:rFonts w:ascii="Garamond" w:hAnsi="Garamond"/>
        </w:rPr>
        <w:t xml:space="preserve">Lubaczów, </w:t>
      </w:r>
      <w:r w:rsidR="000F4361">
        <w:rPr>
          <w:rFonts w:ascii="Garamond" w:hAnsi="Garamond"/>
        </w:rPr>
        <w:t>0</w:t>
      </w:r>
      <w:r w:rsidR="00003232">
        <w:rPr>
          <w:rFonts w:ascii="Garamond" w:hAnsi="Garamond"/>
        </w:rPr>
        <w:t>6</w:t>
      </w:r>
      <w:r w:rsidR="000F4361">
        <w:rPr>
          <w:rFonts w:ascii="Garamond" w:hAnsi="Garamond"/>
        </w:rPr>
        <w:t>.10.2020</w:t>
      </w:r>
    </w:p>
    <w:p w:rsidR="00EB6CD9" w:rsidRPr="0070460B" w:rsidRDefault="00EB6CD9" w:rsidP="00EB6CD9">
      <w:pPr>
        <w:pStyle w:val="NormalnyWeb"/>
        <w:spacing w:before="0" w:after="0"/>
        <w:rPr>
          <w:rFonts w:ascii="Garamond" w:hAnsi="Garamond"/>
        </w:rPr>
      </w:pPr>
      <w:r w:rsidRPr="0070460B">
        <w:rPr>
          <w:rFonts w:ascii="Garamond" w:hAnsi="Garamond"/>
        </w:rPr>
        <w:t>ZP.261.</w:t>
      </w:r>
      <w:r w:rsidR="000F4361">
        <w:rPr>
          <w:rFonts w:ascii="Garamond" w:hAnsi="Garamond"/>
        </w:rPr>
        <w:t>10</w:t>
      </w:r>
      <w:r w:rsidRPr="0070460B">
        <w:rPr>
          <w:rFonts w:ascii="Garamond" w:hAnsi="Garamond"/>
        </w:rPr>
        <w:t>.20</w:t>
      </w:r>
      <w:r w:rsidR="00C42A5E">
        <w:rPr>
          <w:rFonts w:ascii="Garamond" w:hAnsi="Garamond"/>
        </w:rPr>
        <w:t>20</w:t>
      </w:r>
    </w:p>
    <w:p w:rsidR="00EB6CD9" w:rsidRPr="0070460B" w:rsidRDefault="00EB6CD9" w:rsidP="00EB6CD9">
      <w:pPr>
        <w:pStyle w:val="NormalnyWeb"/>
        <w:spacing w:before="0" w:after="0"/>
        <w:jc w:val="both"/>
        <w:rPr>
          <w:rFonts w:ascii="Garamond" w:hAnsi="Garamond"/>
        </w:rPr>
      </w:pPr>
    </w:p>
    <w:p w:rsidR="006E1E49" w:rsidRPr="0070460B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6E1E49" w:rsidRPr="0070460B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6E1E49" w:rsidRPr="0070460B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EB6CD9" w:rsidRPr="0070460B" w:rsidRDefault="00EB6CD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  <w:r w:rsidRPr="0070460B">
        <w:rPr>
          <w:rFonts w:ascii="Garamond" w:hAnsi="Garamond" w:cs="Arial"/>
          <w:b/>
        </w:rPr>
        <w:t>Wszyscy uczestnicy postępowania</w:t>
      </w:r>
    </w:p>
    <w:p w:rsidR="00EB6CD9" w:rsidRPr="0070460B" w:rsidRDefault="00EB6CD9" w:rsidP="00EB6CD9">
      <w:pPr>
        <w:pStyle w:val="NormalnyWeb"/>
        <w:spacing w:before="0" w:after="0"/>
        <w:jc w:val="both"/>
        <w:rPr>
          <w:rFonts w:ascii="Garamond" w:hAnsi="Garamond" w:cs="Arial"/>
          <w:b/>
          <w:u w:val="single"/>
        </w:rPr>
      </w:pPr>
    </w:p>
    <w:p w:rsidR="00EB6CD9" w:rsidRPr="0070460B" w:rsidRDefault="00EB6CD9" w:rsidP="00EB6CD9">
      <w:pPr>
        <w:jc w:val="center"/>
        <w:rPr>
          <w:rFonts w:ascii="Garamond" w:hAnsi="Garamond" w:cs="Arial"/>
          <w:b/>
        </w:rPr>
      </w:pPr>
    </w:p>
    <w:p w:rsidR="00EB6CD9" w:rsidRPr="0070460B" w:rsidRDefault="00EB6CD9" w:rsidP="00EB6CD9">
      <w:pPr>
        <w:jc w:val="center"/>
        <w:rPr>
          <w:rFonts w:ascii="Garamond" w:hAnsi="Garamond" w:cs="Arial"/>
          <w:b/>
        </w:rPr>
      </w:pPr>
      <w:r w:rsidRPr="0070460B">
        <w:rPr>
          <w:rFonts w:ascii="Garamond" w:hAnsi="Garamond" w:cs="Arial"/>
          <w:b/>
        </w:rPr>
        <w:t>Wyjaśnienia</w:t>
      </w:r>
    </w:p>
    <w:p w:rsidR="00EB6CD9" w:rsidRPr="0070460B" w:rsidRDefault="00EB6CD9" w:rsidP="00EB6CD9">
      <w:pPr>
        <w:rPr>
          <w:rFonts w:ascii="Garamond" w:hAnsi="Garamond" w:cs="Arial"/>
        </w:rPr>
      </w:pPr>
    </w:p>
    <w:p w:rsidR="00EB6CD9" w:rsidRPr="0070460B" w:rsidRDefault="00EB6CD9" w:rsidP="00EB6CD9">
      <w:pPr>
        <w:pStyle w:val="Tytu"/>
        <w:spacing w:line="360" w:lineRule="auto"/>
        <w:jc w:val="left"/>
        <w:rPr>
          <w:rFonts w:ascii="Garamond" w:eastAsia="TimesNewRomanPS-BoldMT" w:hAnsi="Garamond"/>
          <w:sz w:val="24"/>
          <w:szCs w:val="24"/>
        </w:rPr>
      </w:pPr>
      <w:r w:rsidRPr="0070460B">
        <w:rPr>
          <w:rFonts w:ascii="Garamond" w:hAnsi="Garamond"/>
          <w:sz w:val="24"/>
          <w:szCs w:val="24"/>
        </w:rPr>
        <w:t xml:space="preserve">Dotyczy: przetargu nieograniczonego na </w:t>
      </w:r>
      <w:r w:rsidR="002848BD" w:rsidRPr="0070460B">
        <w:rPr>
          <w:rFonts w:ascii="Garamond" w:hAnsi="Garamond"/>
          <w:sz w:val="24"/>
          <w:szCs w:val="24"/>
        </w:rPr>
        <w:t xml:space="preserve">dostawę </w:t>
      </w:r>
      <w:r w:rsidR="000F4361">
        <w:rPr>
          <w:rFonts w:ascii="Garamond" w:eastAsia="TimesNewRomanPS-BoldMT" w:hAnsi="Garamond"/>
          <w:sz w:val="24"/>
          <w:szCs w:val="24"/>
        </w:rPr>
        <w:t xml:space="preserve">testów do wykrywania </w:t>
      </w:r>
      <w:proofErr w:type="spellStart"/>
      <w:r w:rsidR="000F4361">
        <w:rPr>
          <w:rFonts w:ascii="Garamond" w:eastAsia="TimesNewRomanPS-BoldMT" w:hAnsi="Garamond"/>
          <w:sz w:val="24"/>
          <w:szCs w:val="24"/>
        </w:rPr>
        <w:t>SARS-CoV</w:t>
      </w:r>
      <w:proofErr w:type="spellEnd"/>
    </w:p>
    <w:p w:rsidR="00EB6CD9" w:rsidRPr="0070460B" w:rsidRDefault="00EB6CD9" w:rsidP="00EB6CD9">
      <w:pPr>
        <w:rPr>
          <w:rFonts w:ascii="Garamond" w:hAnsi="Garamond"/>
        </w:rPr>
      </w:pPr>
    </w:p>
    <w:p w:rsidR="00EB6CD9" w:rsidRDefault="00EB6CD9" w:rsidP="00EB6CD9">
      <w:pPr>
        <w:rPr>
          <w:rFonts w:ascii="Garamond" w:hAnsi="Garamond" w:cs="Arial"/>
        </w:rPr>
      </w:pPr>
      <w:r w:rsidRPr="0070460B">
        <w:rPr>
          <w:rFonts w:ascii="Garamond" w:hAnsi="Garamond" w:cs="Arial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003232" w:rsidRPr="00003232" w:rsidRDefault="00003232" w:rsidP="00003232">
      <w:pPr>
        <w:shd w:val="clear" w:color="auto" w:fill="FFFFFF"/>
        <w:spacing w:before="100" w:beforeAutospacing="1" w:after="100" w:afterAutospacing="1"/>
        <w:rPr>
          <w:rFonts w:ascii="Garamond" w:hAnsi="Garamond"/>
          <w:color w:val="333333"/>
          <w:lang w:eastAsia="pl-PL"/>
        </w:rPr>
      </w:pPr>
      <w:r w:rsidRPr="00003232">
        <w:rPr>
          <w:rFonts w:ascii="Garamond" w:hAnsi="Garamond"/>
          <w:color w:val="333333"/>
          <w:lang w:eastAsia="pl-PL"/>
        </w:rPr>
        <w:t xml:space="preserve">1. Czy Zamawiający wyrazi zgodę na podział pakietu, umożliwiając tym samym złożenie oferty na każdą pozycję oddzielnie? </w:t>
      </w:r>
    </w:p>
    <w:p w:rsidR="00003232" w:rsidRPr="00003232" w:rsidRDefault="00141641" w:rsidP="00003232">
      <w:pPr>
        <w:shd w:val="clear" w:color="auto" w:fill="FFFFFF"/>
        <w:spacing w:before="100" w:beforeAutospacing="1" w:after="100" w:afterAutospacing="1"/>
        <w:rPr>
          <w:rFonts w:ascii="Garamond" w:hAnsi="Garamond"/>
          <w:color w:val="333333"/>
          <w:lang w:eastAsia="pl-PL"/>
        </w:rPr>
      </w:pPr>
      <w:r>
        <w:rPr>
          <w:rFonts w:ascii="Garamond" w:hAnsi="Garamond"/>
          <w:color w:val="333333"/>
          <w:lang w:eastAsia="pl-PL"/>
        </w:rPr>
        <w:t xml:space="preserve">Odp.: Zgodnie z </w:t>
      </w:r>
      <w:proofErr w:type="spellStart"/>
      <w:r>
        <w:rPr>
          <w:rFonts w:ascii="Garamond" w:hAnsi="Garamond"/>
          <w:color w:val="333333"/>
          <w:lang w:eastAsia="pl-PL"/>
        </w:rPr>
        <w:t>siwz</w:t>
      </w:r>
      <w:proofErr w:type="spellEnd"/>
      <w:r w:rsidR="00003232" w:rsidRPr="00003232">
        <w:rPr>
          <w:rFonts w:ascii="Garamond" w:hAnsi="Garamond"/>
          <w:color w:val="333333"/>
          <w:lang w:eastAsia="pl-PL"/>
        </w:rPr>
        <w:t> </w:t>
      </w:r>
    </w:p>
    <w:p w:rsidR="00003232" w:rsidRPr="00003232" w:rsidRDefault="00003232" w:rsidP="00003232">
      <w:pPr>
        <w:shd w:val="clear" w:color="auto" w:fill="FFFFFF"/>
        <w:spacing w:before="100" w:beforeAutospacing="1" w:after="100" w:afterAutospacing="1"/>
        <w:rPr>
          <w:rFonts w:ascii="Garamond" w:hAnsi="Garamond"/>
          <w:color w:val="333333"/>
          <w:lang w:eastAsia="pl-PL"/>
        </w:rPr>
      </w:pPr>
      <w:r w:rsidRPr="00003232">
        <w:rPr>
          <w:rFonts w:ascii="Garamond" w:hAnsi="Garamond"/>
          <w:color w:val="333333"/>
          <w:lang w:eastAsia="pl-PL"/>
        </w:rPr>
        <w:t>2. Czy zamawiający dopuści w poz. 2 test o następującej specyfikacji:</w:t>
      </w:r>
    </w:p>
    <w:p w:rsidR="00003232" w:rsidRPr="00003232" w:rsidRDefault="00003232" w:rsidP="00003232">
      <w:pPr>
        <w:shd w:val="clear" w:color="auto" w:fill="FFFFFF"/>
        <w:spacing w:before="100" w:beforeAutospacing="1" w:after="100" w:afterAutospacing="1"/>
        <w:rPr>
          <w:rFonts w:ascii="Garamond" w:hAnsi="Garamond"/>
          <w:color w:val="333333"/>
          <w:lang w:eastAsia="pl-PL"/>
        </w:rPr>
      </w:pPr>
      <w:r w:rsidRPr="00003232">
        <w:rPr>
          <w:rFonts w:ascii="Garamond" w:hAnsi="Garamond"/>
          <w:color w:val="333333"/>
          <w:lang w:eastAsia="pl-PL"/>
        </w:rPr>
        <w:t xml:space="preserve">- Test wykrywający antygen SARS-CoV-2 z wymazu z </w:t>
      </w:r>
      <w:proofErr w:type="spellStart"/>
      <w:r w:rsidRPr="00003232">
        <w:rPr>
          <w:rFonts w:ascii="Garamond" w:hAnsi="Garamond"/>
          <w:color w:val="333333"/>
          <w:lang w:eastAsia="pl-PL"/>
        </w:rPr>
        <w:t>nosogardzieli</w:t>
      </w:r>
      <w:proofErr w:type="spellEnd"/>
      <w:r w:rsidRPr="00003232">
        <w:rPr>
          <w:rFonts w:ascii="Garamond" w:hAnsi="Garamond"/>
          <w:color w:val="333333"/>
          <w:lang w:eastAsia="pl-PL"/>
        </w:rPr>
        <w:t xml:space="preserve"> i jamy ustnej lub gardła</w:t>
      </w:r>
    </w:p>
    <w:p w:rsidR="00003232" w:rsidRPr="00003232" w:rsidRDefault="00003232" w:rsidP="00003232">
      <w:pPr>
        <w:shd w:val="clear" w:color="auto" w:fill="FFFFFF"/>
        <w:spacing w:before="100" w:beforeAutospacing="1" w:after="100" w:afterAutospacing="1"/>
        <w:rPr>
          <w:rFonts w:ascii="Garamond" w:hAnsi="Garamond"/>
          <w:color w:val="333333"/>
          <w:lang w:eastAsia="pl-PL"/>
        </w:rPr>
      </w:pPr>
      <w:r w:rsidRPr="00003232">
        <w:rPr>
          <w:rFonts w:ascii="Garamond" w:hAnsi="Garamond"/>
          <w:color w:val="333333"/>
          <w:lang w:eastAsia="pl-PL"/>
        </w:rPr>
        <w:t>- Certyfikat CE</w:t>
      </w:r>
    </w:p>
    <w:p w:rsidR="00003232" w:rsidRPr="00003232" w:rsidRDefault="00003232" w:rsidP="00003232">
      <w:pPr>
        <w:shd w:val="clear" w:color="auto" w:fill="FFFFFF"/>
        <w:spacing w:before="100" w:beforeAutospacing="1" w:after="100" w:afterAutospacing="1"/>
        <w:rPr>
          <w:rFonts w:ascii="Garamond" w:hAnsi="Garamond"/>
          <w:color w:val="333333"/>
          <w:lang w:eastAsia="pl-PL"/>
        </w:rPr>
      </w:pPr>
      <w:r w:rsidRPr="00003232">
        <w:rPr>
          <w:rFonts w:ascii="Garamond" w:hAnsi="Garamond"/>
          <w:color w:val="333333"/>
          <w:lang w:eastAsia="pl-PL"/>
        </w:rPr>
        <w:t xml:space="preserve">- Metoda kasetkowa </w:t>
      </w:r>
      <w:proofErr w:type="spellStart"/>
      <w:r w:rsidRPr="00003232">
        <w:rPr>
          <w:rFonts w:ascii="Garamond" w:hAnsi="Garamond"/>
          <w:color w:val="333333"/>
          <w:lang w:eastAsia="pl-PL"/>
        </w:rPr>
        <w:t>immunochromatograficzna</w:t>
      </w:r>
      <w:proofErr w:type="spellEnd"/>
      <w:r w:rsidRPr="00003232">
        <w:rPr>
          <w:rFonts w:ascii="Garamond" w:hAnsi="Garamond"/>
          <w:color w:val="333333"/>
          <w:lang w:eastAsia="pl-PL"/>
        </w:rPr>
        <w:t>, bez konieczności użycia czytnika</w:t>
      </w:r>
    </w:p>
    <w:p w:rsidR="00003232" w:rsidRPr="00003232" w:rsidRDefault="00003232" w:rsidP="00003232">
      <w:pPr>
        <w:shd w:val="clear" w:color="auto" w:fill="FFFFFF"/>
        <w:spacing w:before="100" w:beforeAutospacing="1" w:after="100" w:afterAutospacing="1"/>
        <w:rPr>
          <w:rFonts w:ascii="Garamond" w:hAnsi="Garamond"/>
          <w:color w:val="333333"/>
          <w:lang w:eastAsia="pl-PL"/>
        </w:rPr>
      </w:pPr>
      <w:r w:rsidRPr="00003232">
        <w:rPr>
          <w:rFonts w:ascii="Garamond" w:hAnsi="Garamond"/>
          <w:color w:val="333333"/>
          <w:lang w:eastAsia="pl-PL"/>
        </w:rPr>
        <w:t xml:space="preserve">- W zestawie: </w:t>
      </w:r>
      <w:proofErr w:type="spellStart"/>
      <w:r w:rsidRPr="00003232">
        <w:rPr>
          <w:rFonts w:ascii="Garamond" w:hAnsi="Garamond"/>
          <w:color w:val="333333"/>
          <w:lang w:eastAsia="pl-PL"/>
        </w:rPr>
        <w:t>wymazówki</w:t>
      </w:r>
      <w:proofErr w:type="spellEnd"/>
      <w:r w:rsidRPr="00003232">
        <w:rPr>
          <w:rFonts w:ascii="Garamond" w:hAnsi="Garamond"/>
          <w:color w:val="333333"/>
          <w:lang w:eastAsia="pl-PL"/>
        </w:rPr>
        <w:t xml:space="preserve"> kłaczkowe do poboru z </w:t>
      </w:r>
      <w:proofErr w:type="spellStart"/>
      <w:r w:rsidRPr="00003232">
        <w:rPr>
          <w:rFonts w:ascii="Garamond" w:hAnsi="Garamond"/>
          <w:color w:val="333333"/>
          <w:lang w:eastAsia="pl-PL"/>
        </w:rPr>
        <w:t>nosogardzieli</w:t>
      </w:r>
      <w:proofErr w:type="spellEnd"/>
      <w:r w:rsidRPr="00003232">
        <w:rPr>
          <w:rFonts w:ascii="Garamond" w:hAnsi="Garamond"/>
          <w:color w:val="333333"/>
          <w:lang w:eastAsia="pl-PL"/>
        </w:rPr>
        <w:t>, statyw na probówki, probówki ekstrakcyjne,</w:t>
      </w:r>
    </w:p>
    <w:p w:rsidR="00003232" w:rsidRPr="00003232" w:rsidRDefault="00003232" w:rsidP="00003232">
      <w:pPr>
        <w:shd w:val="clear" w:color="auto" w:fill="FFFFFF"/>
        <w:spacing w:before="100" w:beforeAutospacing="1" w:after="100" w:afterAutospacing="1"/>
        <w:rPr>
          <w:rFonts w:ascii="Garamond" w:hAnsi="Garamond"/>
          <w:color w:val="333333"/>
          <w:lang w:eastAsia="pl-PL"/>
        </w:rPr>
      </w:pPr>
      <w:r w:rsidRPr="00003232">
        <w:rPr>
          <w:rFonts w:ascii="Garamond" w:hAnsi="Garamond"/>
          <w:color w:val="333333"/>
          <w:lang w:eastAsia="pl-PL"/>
        </w:rPr>
        <w:t>- Czułość względem PCR: 97,6%, swoistość: min. 99,9%</w:t>
      </w:r>
    </w:p>
    <w:p w:rsidR="00003232" w:rsidRPr="00003232" w:rsidRDefault="00003232" w:rsidP="00003232">
      <w:pPr>
        <w:shd w:val="clear" w:color="auto" w:fill="FFFFFF"/>
        <w:spacing w:before="100" w:beforeAutospacing="1" w:after="100" w:afterAutospacing="1"/>
        <w:rPr>
          <w:rFonts w:ascii="Garamond" w:hAnsi="Garamond"/>
          <w:color w:val="333333"/>
          <w:lang w:eastAsia="pl-PL"/>
        </w:rPr>
      </w:pPr>
      <w:r w:rsidRPr="00003232">
        <w:rPr>
          <w:rFonts w:ascii="Garamond" w:hAnsi="Garamond"/>
          <w:color w:val="333333"/>
          <w:lang w:eastAsia="pl-PL"/>
        </w:rPr>
        <w:t xml:space="preserve">- Czułość dla </w:t>
      </w:r>
      <w:proofErr w:type="spellStart"/>
      <w:r w:rsidRPr="00003232">
        <w:rPr>
          <w:rFonts w:ascii="Garamond" w:hAnsi="Garamond"/>
          <w:color w:val="333333"/>
          <w:lang w:eastAsia="pl-PL"/>
        </w:rPr>
        <w:t>Ct</w:t>
      </w:r>
      <w:proofErr w:type="spellEnd"/>
      <w:r w:rsidRPr="00003232">
        <w:rPr>
          <w:rFonts w:ascii="Garamond" w:hAnsi="Garamond"/>
          <w:color w:val="333333"/>
          <w:lang w:eastAsia="pl-PL"/>
        </w:rPr>
        <w:t xml:space="preserve"> ≤33 97,6%.</w:t>
      </w:r>
    </w:p>
    <w:p w:rsidR="00003232" w:rsidRPr="00003232" w:rsidRDefault="00003232" w:rsidP="00003232">
      <w:pPr>
        <w:shd w:val="clear" w:color="auto" w:fill="FFFFFF"/>
        <w:spacing w:before="100" w:beforeAutospacing="1" w:after="100" w:afterAutospacing="1"/>
        <w:rPr>
          <w:rFonts w:ascii="Garamond" w:hAnsi="Garamond"/>
          <w:color w:val="333333"/>
          <w:lang w:eastAsia="pl-PL"/>
        </w:rPr>
      </w:pPr>
      <w:r w:rsidRPr="00003232">
        <w:rPr>
          <w:rFonts w:ascii="Garamond" w:hAnsi="Garamond"/>
          <w:color w:val="333333"/>
          <w:lang w:eastAsia="pl-PL"/>
        </w:rPr>
        <w:t>- Możliwość odczytu wyniku po 15 minutach</w:t>
      </w:r>
    </w:p>
    <w:p w:rsidR="00003232" w:rsidRPr="00003232" w:rsidRDefault="00003232" w:rsidP="00003232">
      <w:pPr>
        <w:shd w:val="clear" w:color="auto" w:fill="FFFFFF"/>
        <w:spacing w:before="100" w:beforeAutospacing="1" w:after="100" w:afterAutospacing="1"/>
        <w:rPr>
          <w:rFonts w:ascii="Garamond" w:hAnsi="Garamond"/>
          <w:color w:val="333333"/>
          <w:lang w:eastAsia="pl-PL"/>
        </w:rPr>
      </w:pPr>
      <w:r w:rsidRPr="00003232">
        <w:rPr>
          <w:rFonts w:ascii="Garamond" w:hAnsi="Garamond"/>
          <w:color w:val="333333"/>
          <w:lang w:eastAsia="pl-PL"/>
        </w:rPr>
        <w:t xml:space="preserve">- Możliwość stosowania tylko i wyłącznie do profesjonalnej diagnostyki </w:t>
      </w:r>
      <w:proofErr w:type="spellStart"/>
      <w:r w:rsidRPr="00003232">
        <w:rPr>
          <w:rFonts w:ascii="Garamond" w:hAnsi="Garamond"/>
          <w:color w:val="333333"/>
          <w:lang w:eastAsia="pl-PL"/>
        </w:rPr>
        <w:t>in-vitro</w:t>
      </w:r>
      <w:proofErr w:type="spellEnd"/>
    </w:p>
    <w:p w:rsidR="00003232" w:rsidRDefault="00003232" w:rsidP="00003232">
      <w:pPr>
        <w:shd w:val="clear" w:color="auto" w:fill="FFFFFF"/>
        <w:spacing w:before="100" w:beforeAutospacing="1" w:after="100" w:afterAutospacing="1"/>
        <w:rPr>
          <w:rFonts w:ascii="Garamond" w:hAnsi="Garamond"/>
          <w:color w:val="333333"/>
          <w:lang w:eastAsia="pl-PL"/>
        </w:rPr>
      </w:pPr>
      <w:r w:rsidRPr="00003232">
        <w:rPr>
          <w:rFonts w:ascii="Garamond" w:hAnsi="Garamond"/>
          <w:color w:val="333333"/>
          <w:lang w:eastAsia="pl-PL"/>
        </w:rPr>
        <w:t>-  zestaw zawiera metodykę wykonania testu</w:t>
      </w:r>
    </w:p>
    <w:p w:rsidR="00141641" w:rsidRDefault="00141641" w:rsidP="00003232">
      <w:pPr>
        <w:shd w:val="clear" w:color="auto" w:fill="FFFFFF"/>
        <w:spacing w:before="100" w:beforeAutospacing="1" w:after="100" w:afterAutospacing="1"/>
        <w:rPr>
          <w:rFonts w:ascii="Garamond" w:hAnsi="Garamond"/>
          <w:color w:val="333333"/>
          <w:lang w:eastAsia="pl-PL"/>
        </w:rPr>
      </w:pPr>
      <w:r>
        <w:rPr>
          <w:rFonts w:ascii="Garamond" w:hAnsi="Garamond"/>
          <w:color w:val="333333"/>
          <w:lang w:eastAsia="pl-PL"/>
        </w:rPr>
        <w:t xml:space="preserve">Odp.: Zgodnie z </w:t>
      </w:r>
      <w:proofErr w:type="spellStart"/>
      <w:r>
        <w:rPr>
          <w:rFonts w:ascii="Garamond" w:hAnsi="Garamond"/>
          <w:color w:val="333333"/>
          <w:lang w:eastAsia="pl-PL"/>
        </w:rPr>
        <w:t>siwz</w:t>
      </w:r>
      <w:proofErr w:type="spellEnd"/>
    </w:p>
    <w:p w:rsidR="00141641" w:rsidRDefault="00141641" w:rsidP="00141641">
      <w:p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Garamond" w:hAnsi="Garamond" w:cs="Arial"/>
        </w:rPr>
        <w:t xml:space="preserve">3. </w:t>
      </w:r>
      <w:r w:rsidRPr="00141641">
        <w:rPr>
          <w:rFonts w:ascii="Garamond" w:hAnsi="Garamond" w:cs="Arial"/>
        </w:rPr>
        <w:t>Czy Zamawiający w celu zwiększenia konkurencyjności ofert dopuści złożenie oddzielnej oferty na pozycję nr 1 pakietu lub wydzieli ja do oddzielnego pakietu. Pytanie dotyczy testów chromatograficznych jak wymagane, z powodzeniem stosowanych podczas pandemii w laboratoriach wielu krajów, w tym i naszego</w:t>
      </w:r>
      <w:bookmarkStart w:id="0" w:name="_GoBack"/>
      <w:bookmarkEnd w:id="0"/>
      <w:r w:rsidRPr="00141641">
        <w:rPr>
          <w:rFonts w:ascii="Arial" w:hAnsi="Arial" w:cs="Arial"/>
        </w:rPr>
        <w:t xml:space="preserve">. </w:t>
      </w:r>
    </w:p>
    <w:p w:rsidR="00141641" w:rsidRDefault="00141641" w:rsidP="00141641">
      <w:pPr>
        <w:spacing w:after="160" w:line="259" w:lineRule="auto"/>
        <w:contextualSpacing/>
        <w:jc w:val="both"/>
        <w:rPr>
          <w:rFonts w:ascii="Garamond" w:hAnsi="Garamond" w:cs="Arial"/>
        </w:rPr>
      </w:pPr>
      <w:r w:rsidRPr="00141641">
        <w:rPr>
          <w:rFonts w:ascii="Garamond" w:hAnsi="Garamond" w:cs="Arial"/>
        </w:rPr>
        <w:t xml:space="preserve">Odp.: Zgodnie z </w:t>
      </w:r>
      <w:proofErr w:type="spellStart"/>
      <w:r w:rsidRPr="00141641">
        <w:rPr>
          <w:rFonts w:ascii="Garamond" w:hAnsi="Garamond" w:cs="Arial"/>
        </w:rPr>
        <w:t>siwz</w:t>
      </w:r>
      <w:proofErr w:type="spellEnd"/>
    </w:p>
    <w:p w:rsidR="00141641" w:rsidRDefault="00141641" w:rsidP="00141641">
      <w:pPr>
        <w:spacing w:after="160" w:line="259" w:lineRule="auto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4</w:t>
      </w:r>
      <w:r w:rsidRPr="00141641">
        <w:rPr>
          <w:rFonts w:ascii="Garamond" w:hAnsi="Garamond" w:cs="Arial"/>
        </w:rPr>
        <w:t xml:space="preserve">.Czy Zamawiający dopuści testy o minimalnym terminie ważności wynoszącym 9 </w:t>
      </w:r>
      <w:proofErr w:type="spellStart"/>
      <w:r w:rsidRPr="00141641">
        <w:rPr>
          <w:rFonts w:ascii="Garamond" w:hAnsi="Garamond" w:cs="Arial"/>
        </w:rPr>
        <w:t>m-cy</w:t>
      </w:r>
      <w:proofErr w:type="spellEnd"/>
      <w:r w:rsidRPr="00141641">
        <w:rPr>
          <w:rFonts w:ascii="Garamond" w:hAnsi="Garamond" w:cs="Arial"/>
        </w:rPr>
        <w:t>, modyfikując tym samym art. 4 ust. 1 wzoru umowy?</w:t>
      </w:r>
    </w:p>
    <w:p w:rsidR="00141641" w:rsidRDefault="00141641" w:rsidP="00141641">
      <w:pPr>
        <w:spacing w:after="160" w:line="259" w:lineRule="auto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Odp.: Zamawiający dopuszcza</w:t>
      </w:r>
    </w:p>
    <w:p w:rsidR="00141641" w:rsidRDefault="00141641" w:rsidP="00141641">
      <w:pPr>
        <w:spacing w:after="160" w:line="259" w:lineRule="auto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</w:t>
      </w:r>
      <w:r w:rsidRPr="00141641">
        <w:rPr>
          <w:rFonts w:ascii="Garamond" w:hAnsi="Garamond" w:cs="Arial"/>
        </w:rPr>
        <w:t>.Czy Zamawiający zmieni art. 3 ust 3 wzoru umowy obniżając termin płatności do 30 dni?</w:t>
      </w:r>
    </w:p>
    <w:p w:rsidR="00141641" w:rsidRDefault="00141641" w:rsidP="00141641">
      <w:pPr>
        <w:spacing w:after="160" w:line="259" w:lineRule="auto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Odp.: Zgodnie z </w:t>
      </w:r>
      <w:proofErr w:type="spellStart"/>
      <w:r>
        <w:rPr>
          <w:rFonts w:ascii="Garamond" w:hAnsi="Garamond" w:cs="Arial"/>
        </w:rPr>
        <w:t>siwz</w:t>
      </w:r>
      <w:proofErr w:type="spellEnd"/>
    </w:p>
    <w:p w:rsidR="00141641" w:rsidRDefault="00141641" w:rsidP="00141641">
      <w:pPr>
        <w:spacing w:after="160" w:line="259" w:lineRule="auto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6</w:t>
      </w:r>
      <w:r w:rsidRPr="00141641">
        <w:rPr>
          <w:rFonts w:ascii="Garamond" w:hAnsi="Garamond" w:cs="Arial"/>
        </w:rPr>
        <w:t>.Czy ze względu na charakterystykę produktu, zachwiane łańcuchy dostaw i panującą pandemię Zamawiający zmieni art. 5 ust 1 wzoru umowy obniżając wartości kary umownej do 0,1% brutto?</w:t>
      </w:r>
    </w:p>
    <w:p w:rsidR="00141641" w:rsidRDefault="00141641" w:rsidP="00141641">
      <w:pPr>
        <w:spacing w:after="160" w:line="259" w:lineRule="auto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Odp.: Zgodnie z </w:t>
      </w:r>
      <w:proofErr w:type="spellStart"/>
      <w:r>
        <w:rPr>
          <w:rFonts w:ascii="Garamond" w:hAnsi="Garamond" w:cs="Arial"/>
        </w:rPr>
        <w:t>siwz</w:t>
      </w:r>
      <w:proofErr w:type="spellEnd"/>
    </w:p>
    <w:p w:rsidR="00141641" w:rsidRDefault="00141641" w:rsidP="00141641">
      <w:pPr>
        <w:spacing w:after="160" w:line="259" w:lineRule="auto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</w:t>
      </w:r>
      <w:r w:rsidRPr="00141641">
        <w:rPr>
          <w:rFonts w:ascii="Garamond" w:hAnsi="Garamond" w:cs="Arial"/>
        </w:rPr>
        <w:t>.Czy ze względu na charakterystykę produktu, zachwiane łańcuchy dostaw i panującą pandemię Zamawiający wykreśli art. 6 ust 4 b wzoru umowy?</w:t>
      </w:r>
    </w:p>
    <w:p w:rsidR="00141641" w:rsidRDefault="00141641" w:rsidP="00141641">
      <w:pPr>
        <w:spacing w:after="160" w:line="259" w:lineRule="auto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Odp.: Zamawiający nie wyraża zgody</w:t>
      </w:r>
    </w:p>
    <w:p w:rsidR="00141641" w:rsidRDefault="00141641" w:rsidP="00141641">
      <w:pPr>
        <w:spacing w:after="160" w:line="259" w:lineRule="auto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</w:t>
      </w:r>
      <w:r w:rsidRPr="00141641">
        <w:rPr>
          <w:rFonts w:ascii="Garamond" w:hAnsi="Garamond" w:cs="Arial"/>
        </w:rPr>
        <w:t>.Czy zamawiający doda do wzoru umowy artykuł o następującej treści „Strony zgodnie ustalają, że powyższe kary umowne nie będą naliczane przez Zamawiającego w przypadku gdy niewykonanie, lub nienależyte wykonanie przez Wykonawcę obowiązków wynikających z niniejszej umowy spowodowane będzie okolicznościami od niego niezależnymi, związanymi bezpośrednio z epidemią COVID-19”?</w:t>
      </w:r>
    </w:p>
    <w:p w:rsidR="00141641" w:rsidRDefault="00141641" w:rsidP="00141641">
      <w:pPr>
        <w:spacing w:after="160" w:line="259" w:lineRule="auto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Odp.: Zgodnie z </w:t>
      </w:r>
      <w:proofErr w:type="spellStart"/>
      <w:r>
        <w:rPr>
          <w:rFonts w:ascii="Garamond" w:hAnsi="Garamond" w:cs="Arial"/>
        </w:rPr>
        <w:t>siwz</w:t>
      </w:r>
      <w:proofErr w:type="spellEnd"/>
    </w:p>
    <w:p w:rsidR="00112270" w:rsidRPr="00112270" w:rsidRDefault="00112270" w:rsidP="00112270">
      <w:pPr>
        <w:suppressAutoHyphens w:val="0"/>
        <w:spacing w:before="100" w:beforeAutospacing="1" w:line="360" w:lineRule="auto"/>
        <w:rPr>
          <w:rFonts w:ascii="Garamond" w:hAnsi="Garamond"/>
          <w:lang w:eastAsia="pl-PL"/>
        </w:rPr>
      </w:pPr>
      <w:r>
        <w:rPr>
          <w:rFonts w:ascii="Garamond" w:hAnsi="Garamond" w:cs="Calibri"/>
          <w:color w:val="000000"/>
          <w:lang w:eastAsia="pl-PL"/>
        </w:rPr>
        <w:t xml:space="preserve">9. </w:t>
      </w:r>
      <w:r w:rsidRPr="00112270">
        <w:rPr>
          <w:rFonts w:ascii="Garamond" w:hAnsi="Garamond" w:cs="Calibri"/>
          <w:color w:val="000000"/>
          <w:lang w:eastAsia="pl-PL"/>
        </w:rPr>
        <w:t xml:space="preserve">Zwracamy się z prośba o dopuszczenie w pozycji testów do wykrywania antygenów SARS-CoV-2 o parametrach: Czułość 96 % Specyficzność 100 % ( wyniki uzyskane w badanych populacji Europejskiej, w porównaniu do PCR) . Opakowanie zawiera: 20 sztuk kasetek; 20 sztuk flokowanych, elastycznych </w:t>
      </w:r>
      <w:proofErr w:type="spellStart"/>
      <w:r w:rsidRPr="00112270">
        <w:rPr>
          <w:rFonts w:ascii="Garamond" w:hAnsi="Garamond" w:cs="Calibri"/>
          <w:color w:val="000000"/>
          <w:lang w:eastAsia="pl-PL"/>
        </w:rPr>
        <w:t>wymazówek</w:t>
      </w:r>
      <w:proofErr w:type="spellEnd"/>
      <w:r w:rsidRPr="00112270">
        <w:rPr>
          <w:rFonts w:ascii="Garamond" w:hAnsi="Garamond" w:cs="Calibri"/>
          <w:color w:val="000000"/>
          <w:lang w:eastAsia="pl-PL"/>
        </w:rPr>
        <w:t xml:space="preserve">; 20 probówek z buforem, instrukcję użycia. Oferowane testy są dystrybuowane do szpitali i placówek medycznych w Polsce od ponad 5 miesięcy, w związku z czym posiadamy placówki referencyjne potwierdzające ich jakość. </w:t>
      </w:r>
    </w:p>
    <w:p w:rsidR="00112270" w:rsidRDefault="00112270" w:rsidP="00112270">
      <w:pPr>
        <w:suppressAutoHyphens w:val="0"/>
        <w:spacing w:before="100" w:beforeAutospacing="1" w:line="360" w:lineRule="auto"/>
        <w:rPr>
          <w:rFonts w:ascii="Garamond" w:hAnsi="Garamond" w:cs="Calibri"/>
          <w:color w:val="000000"/>
          <w:lang w:eastAsia="pl-PL"/>
        </w:rPr>
      </w:pPr>
      <w:r w:rsidRPr="00112270">
        <w:rPr>
          <w:rFonts w:ascii="Garamond" w:hAnsi="Garamond" w:cs="Calibri"/>
          <w:color w:val="000000"/>
          <w:lang w:eastAsia="pl-PL"/>
        </w:rPr>
        <w:t xml:space="preserve">Jeżeli Zamawiający nie wyrazi zgody, zwracamy się z prośbą o wyłączenie ww. pozycji do odrębnego pakietu, gdyż aktualny opis przedmiotu zamówienia wskazuje na jednego Wykonawcę, który jest autoryzowanym dostawcą opisanych testów na rynek polski. </w:t>
      </w:r>
    </w:p>
    <w:p w:rsidR="00112270" w:rsidRDefault="00112270" w:rsidP="00112270">
      <w:pPr>
        <w:suppressAutoHyphens w:val="0"/>
        <w:spacing w:before="100" w:beforeAutospacing="1" w:line="360" w:lineRule="auto"/>
        <w:rPr>
          <w:rFonts w:ascii="Garamond" w:hAnsi="Garamond"/>
          <w:lang w:eastAsia="pl-PL"/>
        </w:rPr>
      </w:pPr>
      <w:r>
        <w:rPr>
          <w:rFonts w:ascii="Garamond" w:hAnsi="Garamond" w:cs="Calibri"/>
          <w:color w:val="000000"/>
          <w:lang w:eastAsia="pl-PL"/>
        </w:rPr>
        <w:t xml:space="preserve">Odp.: Zgonie z </w:t>
      </w:r>
      <w:proofErr w:type="spellStart"/>
      <w:r>
        <w:rPr>
          <w:rFonts w:ascii="Garamond" w:hAnsi="Garamond" w:cs="Calibri"/>
          <w:color w:val="000000"/>
          <w:lang w:eastAsia="pl-PL"/>
        </w:rPr>
        <w:t>siwz</w:t>
      </w:r>
      <w:proofErr w:type="spellEnd"/>
    </w:p>
    <w:p w:rsidR="00112270" w:rsidRDefault="00112270" w:rsidP="00112270">
      <w:pPr>
        <w:suppressAutoHyphens w:val="0"/>
        <w:spacing w:before="100" w:beforeAutospacing="1" w:line="360" w:lineRule="auto"/>
        <w:rPr>
          <w:rFonts w:ascii="Garamond" w:hAnsi="Garamond" w:cs="Calibri"/>
          <w:color w:val="000000"/>
          <w:lang w:eastAsia="pl-PL"/>
        </w:rPr>
      </w:pPr>
      <w:r>
        <w:rPr>
          <w:rFonts w:ascii="Garamond" w:hAnsi="Garamond"/>
          <w:lang w:eastAsia="pl-PL"/>
        </w:rPr>
        <w:t xml:space="preserve">10. </w:t>
      </w:r>
      <w:r w:rsidRPr="00112270">
        <w:rPr>
          <w:rFonts w:ascii="Garamond" w:hAnsi="Garamond" w:cs="Calibri"/>
          <w:color w:val="000000"/>
          <w:lang w:eastAsia="pl-PL"/>
        </w:rPr>
        <w:t xml:space="preserve">Czy Zamawiający w poz. 1 dopuści testy o parametrach dla </w:t>
      </w:r>
      <w:proofErr w:type="spellStart"/>
      <w:r w:rsidRPr="00112270">
        <w:rPr>
          <w:rFonts w:ascii="Garamond" w:hAnsi="Garamond" w:cs="Calibri"/>
          <w:color w:val="000000"/>
          <w:lang w:eastAsia="pl-PL"/>
        </w:rPr>
        <w:t>IgG</w:t>
      </w:r>
      <w:proofErr w:type="spellEnd"/>
      <w:r w:rsidRPr="00112270">
        <w:rPr>
          <w:rFonts w:ascii="Garamond" w:hAnsi="Garamond" w:cs="Calibri"/>
          <w:color w:val="000000"/>
          <w:lang w:eastAsia="pl-PL"/>
        </w:rPr>
        <w:t xml:space="preserve">: czułość 100%, swoistość 99,5%, dla </w:t>
      </w:r>
      <w:proofErr w:type="spellStart"/>
      <w:r w:rsidRPr="00112270">
        <w:rPr>
          <w:rFonts w:ascii="Garamond" w:hAnsi="Garamond" w:cs="Calibri"/>
          <w:color w:val="000000"/>
          <w:lang w:eastAsia="pl-PL"/>
        </w:rPr>
        <w:t>IgM</w:t>
      </w:r>
      <w:proofErr w:type="spellEnd"/>
      <w:r w:rsidRPr="00112270">
        <w:rPr>
          <w:rFonts w:ascii="Garamond" w:hAnsi="Garamond" w:cs="Calibri"/>
          <w:color w:val="000000"/>
          <w:lang w:eastAsia="pl-PL"/>
        </w:rPr>
        <w:t xml:space="preserve"> czułość 91,8%, swoistość 99,2%?</w:t>
      </w:r>
    </w:p>
    <w:p w:rsidR="00112270" w:rsidRDefault="00112270" w:rsidP="00112270">
      <w:pPr>
        <w:suppressAutoHyphens w:val="0"/>
        <w:spacing w:before="100" w:beforeAutospacing="1" w:line="360" w:lineRule="auto"/>
        <w:rPr>
          <w:rFonts w:ascii="Garamond" w:hAnsi="Garamond" w:cs="Calibri"/>
          <w:color w:val="000000"/>
          <w:lang w:eastAsia="pl-PL"/>
        </w:rPr>
      </w:pPr>
      <w:r>
        <w:rPr>
          <w:rFonts w:ascii="Garamond" w:hAnsi="Garamond" w:cs="Calibri"/>
          <w:color w:val="000000"/>
          <w:lang w:eastAsia="pl-PL"/>
        </w:rPr>
        <w:t xml:space="preserve">Odp.: Zgodnie z </w:t>
      </w:r>
      <w:proofErr w:type="spellStart"/>
      <w:r>
        <w:rPr>
          <w:rFonts w:ascii="Garamond" w:hAnsi="Garamond" w:cs="Calibri"/>
          <w:color w:val="000000"/>
          <w:lang w:eastAsia="pl-PL"/>
        </w:rPr>
        <w:t>siwz</w:t>
      </w:r>
      <w:proofErr w:type="spellEnd"/>
    </w:p>
    <w:p w:rsidR="00112270" w:rsidRDefault="00112270" w:rsidP="00112270">
      <w:pPr>
        <w:suppressAutoHyphens w:val="0"/>
        <w:spacing w:before="100" w:beforeAutospacing="1" w:line="360" w:lineRule="auto"/>
        <w:rPr>
          <w:rFonts w:ascii="Garamond" w:hAnsi="Garamond"/>
        </w:rPr>
      </w:pPr>
      <w:r w:rsidRPr="00112270">
        <w:rPr>
          <w:rFonts w:ascii="Garamond" w:hAnsi="Garamond"/>
        </w:rPr>
        <w:t>1</w:t>
      </w:r>
      <w:r>
        <w:rPr>
          <w:rFonts w:ascii="Garamond" w:hAnsi="Garamond"/>
        </w:rPr>
        <w:t>1</w:t>
      </w:r>
      <w:r w:rsidRPr="00112270">
        <w:rPr>
          <w:rFonts w:ascii="Garamond" w:hAnsi="Garamond"/>
        </w:rPr>
        <w:t>. Czy dopuszczają Państwo Test kasetkowy immunochromatograficzny do</w:t>
      </w:r>
      <w:r w:rsidRPr="00112270">
        <w:rPr>
          <w:rFonts w:ascii="Garamond" w:hAnsi="Garamond"/>
        </w:rPr>
        <w:br/>
        <w:t>wykrywania anty-SARS-CoV-2 IgG i IgM w próbkach krwi pełnej, surowicy lub</w:t>
      </w:r>
      <w:r w:rsidRPr="00112270">
        <w:rPr>
          <w:rFonts w:ascii="Garamond" w:hAnsi="Garamond"/>
        </w:rPr>
        <w:br/>
        <w:t>osocza o czułości dla IgM 95,7% i dla IgG 91,8% oraz swoistości dl IgM</w:t>
      </w:r>
      <w:r w:rsidRPr="00112270">
        <w:rPr>
          <w:rFonts w:ascii="Garamond" w:hAnsi="Garamond"/>
        </w:rPr>
        <w:br/>
        <w:t>97,3% oraz dla </w:t>
      </w:r>
      <w:proofErr w:type="spellStart"/>
      <w:r w:rsidRPr="00112270">
        <w:rPr>
          <w:rFonts w:ascii="Garamond" w:hAnsi="Garamond"/>
        </w:rPr>
        <w:t>IgG</w:t>
      </w:r>
      <w:proofErr w:type="spellEnd"/>
      <w:r w:rsidRPr="00112270">
        <w:rPr>
          <w:rFonts w:ascii="Garamond" w:hAnsi="Garamond"/>
        </w:rPr>
        <w:t> 96,4% ?</w:t>
      </w:r>
    </w:p>
    <w:p w:rsidR="00112270" w:rsidRDefault="00112270" w:rsidP="00112270">
      <w:pPr>
        <w:suppressAutoHyphens w:val="0"/>
        <w:spacing w:before="100" w:beforeAutospacing="1"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Odp.: Zgodnie z </w:t>
      </w:r>
      <w:proofErr w:type="spellStart"/>
      <w:r>
        <w:rPr>
          <w:rFonts w:ascii="Garamond" w:hAnsi="Garamond"/>
        </w:rPr>
        <w:t>siwz</w:t>
      </w:r>
      <w:proofErr w:type="spellEnd"/>
      <w:r w:rsidRPr="00112270">
        <w:rPr>
          <w:rFonts w:ascii="Garamond" w:hAnsi="Garamond"/>
        </w:rPr>
        <w:br/>
      </w:r>
      <w:r w:rsidRPr="00112270">
        <w:rPr>
          <w:rFonts w:ascii="Garamond" w:hAnsi="Garamond"/>
        </w:rPr>
        <w:br/>
      </w:r>
      <w:r>
        <w:rPr>
          <w:rFonts w:ascii="Garamond" w:hAnsi="Garamond"/>
        </w:rPr>
        <w:t>1</w:t>
      </w:r>
      <w:r w:rsidRPr="00112270">
        <w:rPr>
          <w:rFonts w:ascii="Garamond" w:hAnsi="Garamond"/>
        </w:rPr>
        <w:t>2. Uprzejmie prosimy o wyjaśnienie jak należy rozumieć wymaganie "Czułość</w:t>
      </w:r>
      <w:r w:rsidRPr="00112270">
        <w:rPr>
          <w:rFonts w:ascii="Garamond" w:hAnsi="Garamond"/>
        </w:rPr>
        <w:br/>
        <w:t>dla Ct ≤33 minimum 98%". Co dla Zamawiającego oznacza symbol "Ct" ?</w:t>
      </w:r>
    </w:p>
    <w:p w:rsidR="00112270" w:rsidRDefault="00112270" w:rsidP="00112270">
      <w:pPr>
        <w:suppressAutoHyphens w:val="0"/>
        <w:spacing w:before="100" w:beforeAutospacing="1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Odp.: </w:t>
      </w:r>
      <w:proofErr w:type="spellStart"/>
      <w:r>
        <w:rPr>
          <w:rFonts w:ascii="Garamond" w:hAnsi="Garamond"/>
        </w:rPr>
        <w:t>Ct</w:t>
      </w:r>
      <w:proofErr w:type="spellEnd"/>
      <w:r>
        <w:rPr>
          <w:rFonts w:ascii="Garamond" w:hAnsi="Garamond"/>
        </w:rPr>
        <w:t xml:space="preserve"> jest cyklem amplifikacji, w którym dodatnia reakcja amplifikacji RNA przecięła próg tła.</w:t>
      </w:r>
    </w:p>
    <w:p w:rsidR="00B57E9B" w:rsidRPr="00B57E9B" w:rsidRDefault="00B57E9B" w:rsidP="00B57E9B">
      <w:pPr>
        <w:suppressAutoHyphens w:val="0"/>
        <w:spacing w:before="100" w:beforeAutospacing="1" w:after="100" w:afterAutospacing="1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/>
          <w:bCs/>
          <w:iCs/>
          <w:lang w:eastAsia="pl-PL"/>
        </w:rPr>
        <w:t>13.</w:t>
      </w:r>
      <w:r w:rsidRPr="00B57E9B">
        <w:rPr>
          <w:rFonts w:ascii="Garamond" w:hAnsi="Garamond"/>
          <w:b/>
          <w:bCs/>
          <w:iCs/>
          <w:lang w:eastAsia="pl-PL"/>
        </w:rPr>
        <w:t xml:space="preserve"> Dotyczy pozycji 1 </w:t>
      </w:r>
    </w:p>
    <w:p w:rsidR="00B57E9B" w:rsidRDefault="00B57E9B" w:rsidP="00B57E9B">
      <w:pPr>
        <w:suppressAutoHyphens w:val="0"/>
        <w:spacing w:before="100" w:beforeAutospacing="1" w:after="100" w:afterAutospacing="1"/>
        <w:jc w:val="both"/>
        <w:rPr>
          <w:rFonts w:ascii="Garamond" w:hAnsi="Garamond"/>
          <w:iCs/>
          <w:lang w:eastAsia="pl-PL"/>
        </w:rPr>
      </w:pPr>
      <w:r w:rsidRPr="00B57E9B">
        <w:rPr>
          <w:rFonts w:ascii="Garamond" w:hAnsi="Garamond"/>
          <w:iCs/>
          <w:lang w:eastAsia="pl-PL"/>
        </w:rPr>
        <w:t>Czy Zamawiający dopuści test, gdzie wynik należy interpretować po 15 minutach?</w:t>
      </w:r>
    </w:p>
    <w:p w:rsidR="00B57E9B" w:rsidRPr="00B57E9B" w:rsidRDefault="00B57E9B" w:rsidP="00B57E9B">
      <w:pPr>
        <w:suppressAutoHyphens w:val="0"/>
        <w:spacing w:before="100" w:beforeAutospacing="1" w:after="100" w:afterAutospacing="1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iCs/>
          <w:lang w:eastAsia="pl-PL"/>
        </w:rPr>
        <w:t xml:space="preserve">Odp.: Zgodnie z </w:t>
      </w:r>
      <w:proofErr w:type="spellStart"/>
      <w:r>
        <w:rPr>
          <w:rFonts w:ascii="Garamond" w:hAnsi="Garamond"/>
          <w:iCs/>
          <w:lang w:eastAsia="pl-PL"/>
        </w:rPr>
        <w:t>siwz</w:t>
      </w:r>
      <w:proofErr w:type="spellEnd"/>
    </w:p>
    <w:p w:rsidR="00B57E9B" w:rsidRPr="00B57E9B" w:rsidRDefault="00B57E9B" w:rsidP="00B57E9B">
      <w:pPr>
        <w:suppressAutoHyphens w:val="0"/>
        <w:spacing w:before="100" w:beforeAutospacing="1" w:after="100" w:afterAutospacing="1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/>
          <w:bCs/>
          <w:iCs/>
          <w:lang w:eastAsia="pl-PL"/>
        </w:rPr>
        <w:t>14.</w:t>
      </w:r>
      <w:r w:rsidRPr="00B57E9B">
        <w:rPr>
          <w:rFonts w:ascii="Garamond" w:hAnsi="Garamond"/>
          <w:b/>
          <w:bCs/>
          <w:iCs/>
          <w:lang w:eastAsia="pl-PL"/>
        </w:rPr>
        <w:t xml:space="preserve"> Dotyczy pozycji 2 </w:t>
      </w:r>
      <w:bookmarkStart w:id="1" w:name="_Hlk47614805"/>
    </w:p>
    <w:p w:rsidR="00B57E9B" w:rsidRDefault="00B57E9B" w:rsidP="00B57E9B">
      <w:pPr>
        <w:suppressAutoHyphens w:val="0"/>
        <w:spacing w:before="100" w:beforeAutospacing="1" w:after="100" w:afterAutospacing="1"/>
        <w:jc w:val="both"/>
        <w:rPr>
          <w:rFonts w:ascii="Garamond" w:hAnsi="Garamond"/>
          <w:iCs/>
          <w:lang w:eastAsia="pl-PL"/>
        </w:rPr>
      </w:pPr>
      <w:r w:rsidRPr="00B57E9B">
        <w:rPr>
          <w:rFonts w:ascii="Garamond" w:hAnsi="Garamond"/>
          <w:iCs/>
          <w:lang w:eastAsia="pl-PL"/>
        </w:rPr>
        <w:t>Zwracamy się do Zamawiającego z prośbą o możliwość zaoferowania testu zgodnego z załączoną metodyką.</w:t>
      </w:r>
      <w:bookmarkEnd w:id="1"/>
    </w:p>
    <w:p w:rsidR="00B57E9B" w:rsidRDefault="00B57E9B" w:rsidP="00B57E9B">
      <w:pPr>
        <w:suppressAutoHyphens w:val="0"/>
        <w:spacing w:before="100" w:beforeAutospacing="1" w:after="100" w:afterAutospacing="1"/>
        <w:jc w:val="both"/>
        <w:rPr>
          <w:rFonts w:ascii="Garamond" w:hAnsi="Garamond"/>
          <w:iCs/>
          <w:lang w:eastAsia="pl-PL"/>
        </w:rPr>
      </w:pPr>
      <w:r>
        <w:rPr>
          <w:rFonts w:ascii="Garamond" w:hAnsi="Garamond"/>
          <w:iCs/>
          <w:lang w:eastAsia="pl-PL"/>
        </w:rPr>
        <w:t xml:space="preserve">Odp.: Zgodnie z </w:t>
      </w:r>
      <w:proofErr w:type="spellStart"/>
      <w:r>
        <w:rPr>
          <w:rFonts w:ascii="Garamond" w:hAnsi="Garamond"/>
          <w:iCs/>
          <w:lang w:eastAsia="pl-PL"/>
        </w:rPr>
        <w:t>siwz</w:t>
      </w:r>
      <w:proofErr w:type="spellEnd"/>
    </w:p>
    <w:p w:rsidR="00B97403" w:rsidRPr="00B97403" w:rsidRDefault="00B97403" w:rsidP="00B97403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 w:rsidRPr="00B97403">
        <w:rPr>
          <w:rFonts w:ascii="Garamond" w:hAnsi="Garamond"/>
          <w:lang w:eastAsia="pl-PL"/>
        </w:rPr>
        <w:t xml:space="preserve">Pozycja 2: Test wykrywający antygen SARS-CoV-2 z wymazu z </w:t>
      </w:r>
      <w:proofErr w:type="spellStart"/>
      <w:r w:rsidRPr="00B97403">
        <w:rPr>
          <w:rFonts w:ascii="Garamond" w:hAnsi="Garamond"/>
          <w:lang w:eastAsia="pl-PL"/>
        </w:rPr>
        <w:t>nosogardzieli</w:t>
      </w:r>
      <w:proofErr w:type="spellEnd"/>
    </w:p>
    <w:p w:rsidR="00B97403" w:rsidRDefault="00B97403" w:rsidP="00B97403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 w:rsidRPr="00B97403">
        <w:rPr>
          <w:rFonts w:ascii="Garamond" w:hAnsi="Garamond"/>
          <w:lang w:eastAsia="pl-PL"/>
        </w:rPr>
        <w:t>15.</w:t>
      </w:r>
      <w:r w:rsidRPr="00B97403">
        <w:rPr>
          <w:lang w:eastAsia="pl-PL"/>
        </w:rPr>
        <w:t> </w:t>
      </w:r>
      <w:r w:rsidRPr="00B97403">
        <w:rPr>
          <w:rFonts w:ascii="Garamond" w:hAnsi="Garamond"/>
          <w:lang w:eastAsia="pl-PL"/>
        </w:rPr>
        <w:t xml:space="preserve">Czy Zamawiający dopuści zestaw testowy, który nie wymaga stosowania kontroli zewnętrznej (pozytywnej i negatywnej) kosztem dostarczonych testów ze względu na wykonanie kontroli jakości testów przez producenta oraz dodatkowo przez zawarte w teście kontrole wewnętrzne. </w:t>
      </w:r>
    </w:p>
    <w:p w:rsidR="00B97403" w:rsidRPr="00B97403" w:rsidRDefault="00B97403" w:rsidP="00B97403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Odp.: Zgodnie z </w:t>
      </w:r>
      <w:proofErr w:type="spellStart"/>
      <w:r>
        <w:rPr>
          <w:rFonts w:ascii="Garamond" w:hAnsi="Garamond"/>
          <w:lang w:eastAsia="pl-PL"/>
        </w:rPr>
        <w:t>siwz</w:t>
      </w:r>
      <w:proofErr w:type="spellEnd"/>
    </w:p>
    <w:p w:rsidR="00B97403" w:rsidRDefault="00B97403" w:rsidP="00B97403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16. </w:t>
      </w:r>
      <w:r w:rsidRPr="00B97403">
        <w:rPr>
          <w:rFonts w:ascii="Garamond" w:hAnsi="Garamond"/>
          <w:lang w:eastAsia="pl-PL"/>
        </w:rPr>
        <w:t xml:space="preserve">Czy Zamawiający dopuści test, którego czułość wynosi 92% a specyficzność 98%? Określenie czułości zazwyczaj obarczone jest błędem +/- 2%.  </w:t>
      </w:r>
    </w:p>
    <w:p w:rsidR="00B97403" w:rsidRPr="00B97403" w:rsidRDefault="00B97403" w:rsidP="00B97403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Odp.: Zgodnie z </w:t>
      </w:r>
      <w:proofErr w:type="spellStart"/>
      <w:r>
        <w:rPr>
          <w:rFonts w:ascii="Garamond" w:hAnsi="Garamond"/>
          <w:lang w:eastAsia="pl-PL"/>
        </w:rPr>
        <w:t>siwz</w:t>
      </w:r>
      <w:proofErr w:type="spellEnd"/>
    </w:p>
    <w:p w:rsidR="00B97403" w:rsidRDefault="00B97403" w:rsidP="00B97403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17. </w:t>
      </w:r>
      <w:r w:rsidRPr="00B97403">
        <w:rPr>
          <w:rFonts w:ascii="Garamond" w:hAnsi="Garamond"/>
          <w:lang w:eastAsia="pl-PL"/>
        </w:rPr>
        <w:t xml:space="preserve">Czy Zamawiający dopuści zestaw testowy, który zawiera probówkę ekstrakcyjną, w której należy umieścić </w:t>
      </w:r>
      <w:proofErr w:type="spellStart"/>
      <w:r w:rsidRPr="00B97403">
        <w:rPr>
          <w:rFonts w:ascii="Garamond" w:hAnsi="Garamond"/>
          <w:lang w:eastAsia="pl-PL"/>
        </w:rPr>
        <w:t>wymazówkę</w:t>
      </w:r>
      <w:proofErr w:type="spellEnd"/>
      <w:r w:rsidRPr="00B97403">
        <w:rPr>
          <w:rFonts w:ascii="Garamond" w:hAnsi="Garamond"/>
          <w:lang w:eastAsia="pl-PL"/>
        </w:rPr>
        <w:t xml:space="preserve"> z pobranym materiałem,  a następnie usunąć ją z próbówki? Tak otrzymany materiał do badań można wykorzystać do wykonania powtórnego badania.</w:t>
      </w:r>
    </w:p>
    <w:p w:rsidR="00B97403" w:rsidRPr="00B97403" w:rsidRDefault="00B97403" w:rsidP="00B97403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Odp.: Zgodnie z </w:t>
      </w:r>
      <w:proofErr w:type="spellStart"/>
      <w:r>
        <w:rPr>
          <w:rFonts w:ascii="Garamond" w:hAnsi="Garamond"/>
          <w:lang w:eastAsia="pl-PL"/>
        </w:rPr>
        <w:t>siwz</w:t>
      </w:r>
      <w:proofErr w:type="spellEnd"/>
    </w:p>
    <w:p w:rsidR="00B97403" w:rsidRDefault="00B97403" w:rsidP="00B97403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18. </w:t>
      </w:r>
      <w:r w:rsidRPr="00B97403">
        <w:rPr>
          <w:rFonts w:ascii="Garamond" w:hAnsi="Garamond"/>
          <w:lang w:eastAsia="pl-PL"/>
        </w:rPr>
        <w:t xml:space="preserve">Czy Zamawiający może uznać umieszczone w specyfikacji wymaganie: „Czułość dla </w:t>
      </w:r>
      <w:proofErr w:type="spellStart"/>
      <w:r w:rsidRPr="00B97403">
        <w:rPr>
          <w:rFonts w:ascii="Garamond" w:hAnsi="Garamond"/>
          <w:lang w:eastAsia="pl-PL"/>
        </w:rPr>
        <w:t>Ct</w:t>
      </w:r>
      <w:proofErr w:type="spellEnd"/>
      <w:r w:rsidRPr="00B97403">
        <w:rPr>
          <w:rFonts w:ascii="Garamond" w:hAnsi="Garamond"/>
          <w:lang w:eastAsia="pl-PL"/>
        </w:rPr>
        <w:t xml:space="preserve"> ≤33 minimum 98%" za nieistotne z uwagi na fakt,  iż wartość  CT uzależniona jest od użytego testu PCR oraz instrumentu, na którym wykonano oznaczenie i w związku z tym nie może stanowić obiektywnego kryterium oceny?</w:t>
      </w:r>
    </w:p>
    <w:p w:rsidR="00B97403" w:rsidRDefault="00B97403" w:rsidP="00B97403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Odp.: Zgodnie z </w:t>
      </w:r>
      <w:proofErr w:type="spellStart"/>
      <w:r>
        <w:rPr>
          <w:rFonts w:ascii="Garamond" w:hAnsi="Garamond"/>
          <w:lang w:eastAsia="pl-PL"/>
        </w:rPr>
        <w:t>siwz</w:t>
      </w:r>
      <w:proofErr w:type="spellEnd"/>
    </w:p>
    <w:p w:rsidR="006C2958" w:rsidRDefault="006C2958" w:rsidP="00B97403">
      <w:pPr>
        <w:suppressAutoHyphens w:val="0"/>
        <w:spacing w:before="100" w:beforeAutospacing="1" w:after="100" w:afterAutospacing="1"/>
        <w:rPr>
          <w:rFonts w:ascii="Garamond" w:hAnsi="Garamond"/>
        </w:rPr>
      </w:pPr>
      <w:r w:rsidRPr="006C2958">
        <w:rPr>
          <w:rFonts w:ascii="Garamond" w:hAnsi="Garamond"/>
        </w:rPr>
        <w:lastRenderedPageBreak/>
        <w:t>1</w:t>
      </w:r>
      <w:r>
        <w:rPr>
          <w:rFonts w:ascii="Garamond" w:hAnsi="Garamond"/>
        </w:rPr>
        <w:t>9</w:t>
      </w:r>
      <w:r w:rsidRPr="006C2958">
        <w:rPr>
          <w:rFonts w:ascii="Garamond" w:hAnsi="Garamond"/>
        </w:rPr>
        <w:t>. Uwzględniając fakt, że do każdego oznaczenia kontroli wymagana jest</w:t>
      </w:r>
      <w:r>
        <w:rPr>
          <w:rFonts w:ascii="Garamond" w:hAnsi="Garamond"/>
        </w:rPr>
        <w:t xml:space="preserve"> o</w:t>
      </w:r>
      <w:r w:rsidRPr="006C2958">
        <w:rPr>
          <w:rFonts w:ascii="Garamond" w:hAnsi="Garamond"/>
        </w:rPr>
        <w:t>sobna kaseta </w:t>
      </w:r>
      <w:r>
        <w:rPr>
          <w:rFonts w:ascii="Garamond" w:hAnsi="Garamond"/>
        </w:rPr>
        <w:t xml:space="preserve"> </w:t>
      </w:r>
      <w:r w:rsidRPr="006C2958">
        <w:rPr>
          <w:rFonts w:ascii="Garamond" w:hAnsi="Garamond"/>
        </w:rPr>
        <w:t>testowa antygen SARS-CoV-2 prosimy o wyjaśnienie, czy podana</w:t>
      </w:r>
      <w:r>
        <w:rPr>
          <w:rFonts w:ascii="Garamond" w:hAnsi="Garamond"/>
        </w:rPr>
        <w:t xml:space="preserve"> </w:t>
      </w:r>
      <w:r w:rsidRPr="006C2958">
        <w:rPr>
          <w:rFonts w:ascii="Garamond" w:hAnsi="Garamond"/>
        </w:rPr>
        <w:t>ilość testów antygenu SARS-CoV-2 (4800) obejmuje również oznaczenia</w:t>
      </w:r>
      <w:r>
        <w:rPr>
          <w:rFonts w:ascii="Garamond" w:hAnsi="Garamond"/>
        </w:rPr>
        <w:t xml:space="preserve"> </w:t>
      </w:r>
      <w:r w:rsidRPr="006C2958">
        <w:rPr>
          <w:rFonts w:ascii="Garamond" w:hAnsi="Garamond"/>
        </w:rPr>
        <w:t>kontroli dodatniej i ujemnej ?</w:t>
      </w:r>
    </w:p>
    <w:p w:rsidR="0055762C" w:rsidRDefault="006C2958" w:rsidP="00B97403">
      <w:pPr>
        <w:suppressAutoHyphens w:val="0"/>
        <w:spacing w:before="100" w:beforeAutospacing="1" w:after="100" w:afterAutospacing="1"/>
        <w:rPr>
          <w:rFonts w:ascii="Garamond" w:hAnsi="Garamond"/>
        </w:rPr>
      </w:pPr>
      <w:r>
        <w:rPr>
          <w:rFonts w:ascii="Garamond" w:hAnsi="Garamond"/>
        </w:rPr>
        <w:t>Odp.: TAK</w:t>
      </w:r>
      <w:r w:rsidRPr="006C2958">
        <w:rPr>
          <w:rFonts w:ascii="Garamond" w:hAnsi="Garamond"/>
        </w:rPr>
        <w:br/>
      </w:r>
      <w:r w:rsidRPr="006C2958">
        <w:rPr>
          <w:rFonts w:ascii="Garamond" w:hAnsi="Garamond"/>
        </w:rPr>
        <w:br/>
        <w:t>2</w:t>
      </w:r>
      <w:r w:rsidR="0055762C">
        <w:rPr>
          <w:rFonts w:ascii="Garamond" w:hAnsi="Garamond"/>
        </w:rPr>
        <w:t>0</w:t>
      </w:r>
      <w:r w:rsidRPr="006C2958">
        <w:rPr>
          <w:rFonts w:ascii="Garamond" w:hAnsi="Garamond"/>
        </w:rPr>
        <w:t>. Czy wykonawca oprócz zaoferowania 4800 sztuk kaset do wykonania </w:t>
      </w:r>
      <w:r>
        <w:rPr>
          <w:rFonts w:ascii="Garamond" w:hAnsi="Garamond"/>
        </w:rPr>
        <w:t xml:space="preserve">badań pacjentów </w:t>
      </w:r>
      <w:r w:rsidRPr="006C2958">
        <w:rPr>
          <w:rFonts w:ascii="Garamond" w:hAnsi="Garamond"/>
        </w:rPr>
        <w:t> powinien dodatkowo doliczyć koszt kaset testowych antygenu</w:t>
      </w:r>
      <w:r>
        <w:rPr>
          <w:rFonts w:ascii="Garamond" w:hAnsi="Garamond"/>
        </w:rPr>
        <w:t xml:space="preserve"> </w:t>
      </w:r>
      <w:r w:rsidRPr="006C2958">
        <w:rPr>
          <w:rFonts w:ascii="Garamond" w:hAnsi="Garamond"/>
        </w:rPr>
        <w:t>SARS-CoV-2 do wykonania kontroli dodatnich i ujemnych?</w:t>
      </w:r>
      <w:r w:rsidRPr="006C2958">
        <w:rPr>
          <w:rFonts w:ascii="Garamond" w:hAnsi="Garamond"/>
        </w:rPr>
        <w:br/>
        <w:t>Jeśli tak, to jaka jest wymagana ilość oznaczeń kontroli dodatniej i</w:t>
      </w:r>
      <w:r w:rsidRPr="006C2958">
        <w:rPr>
          <w:rFonts w:ascii="Garamond" w:hAnsi="Garamond"/>
        </w:rPr>
        <w:br/>
        <w:t>kontroli ujemnej ?</w:t>
      </w:r>
    </w:p>
    <w:p w:rsidR="0055762C" w:rsidRDefault="0055762C" w:rsidP="00B97403">
      <w:pPr>
        <w:suppressAutoHyphens w:val="0"/>
        <w:spacing w:before="100" w:beforeAutospacing="1" w:after="100" w:afterAutospacing="1"/>
        <w:rPr>
          <w:rFonts w:ascii="Garamond" w:hAnsi="Garamond"/>
        </w:rPr>
      </w:pPr>
      <w:r>
        <w:rPr>
          <w:rFonts w:ascii="Garamond" w:hAnsi="Garamond"/>
        </w:rPr>
        <w:t xml:space="preserve">Odp.: NIE, zgodnie z </w:t>
      </w:r>
      <w:proofErr w:type="spellStart"/>
      <w:r>
        <w:rPr>
          <w:rFonts w:ascii="Garamond" w:hAnsi="Garamond"/>
        </w:rPr>
        <w:t>siwz</w:t>
      </w:r>
      <w:proofErr w:type="spellEnd"/>
      <w:r w:rsidR="006C2958" w:rsidRPr="006C2958">
        <w:rPr>
          <w:rFonts w:ascii="Garamond" w:hAnsi="Garamond"/>
        </w:rPr>
        <w:br/>
      </w:r>
      <w:r w:rsidR="006C2958" w:rsidRPr="006C2958">
        <w:rPr>
          <w:rFonts w:ascii="Garamond" w:hAnsi="Garamond"/>
        </w:rPr>
        <w:br/>
      </w:r>
      <w:r>
        <w:rPr>
          <w:rFonts w:ascii="Garamond" w:hAnsi="Garamond"/>
        </w:rPr>
        <w:t>21</w:t>
      </w:r>
      <w:r w:rsidR="006C2958" w:rsidRPr="006C2958">
        <w:rPr>
          <w:rFonts w:ascii="Garamond" w:hAnsi="Garamond"/>
        </w:rPr>
        <w:t>. Czy Zamawiający wymaga kontroli dodatniej i ujemnej do każdego</w:t>
      </w:r>
      <w:r>
        <w:rPr>
          <w:rFonts w:ascii="Garamond" w:hAnsi="Garamond"/>
        </w:rPr>
        <w:t xml:space="preserve"> o</w:t>
      </w:r>
      <w:r w:rsidR="006C2958" w:rsidRPr="006C2958">
        <w:rPr>
          <w:rFonts w:ascii="Garamond" w:hAnsi="Garamond"/>
        </w:rPr>
        <w:t>znaczenia antygenu </w:t>
      </w:r>
    </w:p>
    <w:p w:rsidR="0055762C" w:rsidRDefault="006C2958" w:rsidP="00B97403">
      <w:pPr>
        <w:suppressAutoHyphens w:val="0"/>
        <w:spacing w:before="100" w:beforeAutospacing="1" w:after="100" w:afterAutospacing="1"/>
        <w:rPr>
          <w:rFonts w:ascii="Garamond" w:hAnsi="Garamond"/>
        </w:rPr>
      </w:pPr>
      <w:r w:rsidRPr="006C2958">
        <w:rPr>
          <w:rFonts w:ascii="Garamond" w:hAnsi="Garamond"/>
        </w:rPr>
        <w:t>SARS-CoV-2 ?</w:t>
      </w:r>
    </w:p>
    <w:p w:rsidR="006C2958" w:rsidRDefault="0055762C" w:rsidP="00B97403">
      <w:pPr>
        <w:suppressAutoHyphens w:val="0"/>
        <w:spacing w:before="100" w:beforeAutospacing="1" w:after="100" w:afterAutospacing="1"/>
        <w:rPr>
          <w:rFonts w:ascii="Garamond" w:hAnsi="Garamond"/>
        </w:rPr>
      </w:pPr>
      <w:r>
        <w:rPr>
          <w:rFonts w:ascii="Garamond" w:hAnsi="Garamond"/>
        </w:rPr>
        <w:t xml:space="preserve">Odp.: </w:t>
      </w:r>
      <w:r w:rsidR="00A25E46">
        <w:rPr>
          <w:rFonts w:ascii="Garamond" w:hAnsi="Garamond"/>
        </w:rPr>
        <w:t>Z</w:t>
      </w:r>
      <w:r>
        <w:rPr>
          <w:rFonts w:ascii="Garamond" w:hAnsi="Garamond"/>
        </w:rPr>
        <w:t xml:space="preserve">godnie z </w:t>
      </w:r>
      <w:proofErr w:type="spellStart"/>
      <w:r>
        <w:rPr>
          <w:rFonts w:ascii="Garamond" w:hAnsi="Garamond"/>
        </w:rPr>
        <w:t>siwz</w:t>
      </w:r>
      <w:proofErr w:type="spellEnd"/>
      <w:r w:rsidR="006C2958" w:rsidRPr="006C2958">
        <w:rPr>
          <w:rFonts w:ascii="Garamond" w:hAnsi="Garamond"/>
        </w:rPr>
        <w:br/>
      </w:r>
      <w:r w:rsidR="006C2958" w:rsidRPr="006C2958">
        <w:rPr>
          <w:rFonts w:ascii="Garamond" w:hAnsi="Garamond"/>
        </w:rPr>
        <w:br/>
      </w:r>
      <w:r>
        <w:rPr>
          <w:rFonts w:ascii="Garamond" w:hAnsi="Garamond"/>
        </w:rPr>
        <w:t>22</w:t>
      </w:r>
      <w:r w:rsidR="006C2958" w:rsidRPr="006C2958">
        <w:rPr>
          <w:rFonts w:ascii="Garamond" w:hAnsi="Garamond"/>
        </w:rPr>
        <w:t>. Jaką ilość kaset testowych na antygen SARS-CoV-2 wykonawca powinien</w:t>
      </w:r>
      <w:r w:rsidR="006C2958" w:rsidRPr="006C2958">
        <w:rPr>
          <w:rFonts w:ascii="Garamond" w:hAnsi="Garamond"/>
        </w:rPr>
        <w:br/>
        <w:t>wycenić w ofercie w celu zapewnienia wykonania 4800 testów wraz z</w:t>
      </w:r>
      <w:r w:rsidR="006C2958" w:rsidRPr="006C2958">
        <w:rPr>
          <w:rFonts w:ascii="Garamond" w:hAnsi="Garamond"/>
        </w:rPr>
        <w:br/>
        <w:t>wymaganymi kontrolami (dodatnimi i ujemnymi)?</w:t>
      </w:r>
    </w:p>
    <w:p w:rsidR="00B4297A" w:rsidRPr="00B97403" w:rsidRDefault="00B4297A" w:rsidP="00B97403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Odp.: Zgodnie z </w:t>
      </w:r>
      <w:proofErr w:type="spellStart"/>
      <w:r>
        <w:rPr>
          <w:rFonts w:ascii="Garamond" w:hAnsi="Garamond"/>
        </w:rPr>
        <w:t>siwz</w:t>
      </w:r>
      <w:proofErr w:type="spellEnd"/>
    </w:p>
    <w:p w:rsidR="00B97403" w:rsidRPr="00B97403" w:rsidRDefault="00B97403" w:rsidP="00B97403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 w:rsidRPr="00B97403">
        <w:rPr>
          <w:rFonts w:ascii="Garamond" w:hAnsi="Garamond"/>
          <w:lang w:eastAsia="pl-PL"/>
        </w:rPr>
        <w:t> </w:t>
      </w:r>
    </w:p>
    <w:p w:rsidR="00B97403" w:rsidRPr="00B57E9B" w:rsidRDefault="00B97403" w:rsidP="00B57E9B">
      <w:pPr>
        <w:suppressAutoHyphens w:val="0"/>
        <w:spacing w:before="100" w:beforeAutospacing="1" w:after="100" w:afterAutospacing="1"/>
        <w:jc w:val="both"/>
        <w:rPr>
          <w:rFonts w:ascii="Garamond" w:hAnsi="Garamond"/>
          <w:lang w:eastAsia="pl-PL"/>
        </w:rPr>
      </w:pPr>
    </w:p>
    <w:p w:rsidR="004B3B0B" w:rsidRPr="002410B5" w:rsidRDefault="004B3B0B" w:rsidP="004B3B0B">
      <w:pPr>
        <w:jc w:val="right"/>
        <w:rPr>
          <w:rFonts w:ascii="Garamond" w:hAnsi="Garamond"/>
          <w:sz w:val="22"/>
          <w:szCs w:val="22"/>
        </w:rPr>
      </w:pPr>
      <w:r w:rsidRPr="00B660E5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amawiający</w:t>
      </w:r>
    </w:p>
    <w:sectPr w:rsidR="004B3B0B" w:rsidRPr="002410B5" w:rsidSect="0083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EDA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47D62"/>
    <w:multiLevelType w:val="hybridMultilevel"/>
    <w:tmpl w:val="F2624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900"/>
    <w:multiLevelType w:val="hybridMultilevel"/>
    <w:tmpl w:val="9D82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62E4"/>
    <w:multiLevelType w:val="hybridMultilevel"/>
    <w:tmpl w:val="A896377E"/>
    <w:lvl w:ilvl="0" w:tplc="6F9E9AF6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1718168D"/>
    <w:multiLevelType w:val="hybridMultilevel"/>
    <w:tmpl w:val="EA8A3988"/>
    <w:lvl w:ilvl="0" w:tplc="6874B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73F35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1D3A7858"/>
    <w:multiLevelType w:val="hybridMultilevel"/>
    <w:tmpl w:val="1E44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401F"/>
    <w:multiLevelType w:val="multilevel"/>
    <w:tmpl w:val="586E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211CA"/>
    <w:multiLevelType w:val="hybridMultilevel"/>
    <w:tmpl w:val="5020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206113"/>
    <w:multiLevelType w:val="hybridMultilevel"/>
    <w:tmpl w:val="BF0CC6F0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3F2F3ED1"/>
    <w:multiLevelType w:val="hybridMultilevel"/>
    <w:tmpl w:val="371CB04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A3771E7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A9B295E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B6E94"/>
    <w:multiLevelType w:val="hybridMultilevel"/>
    <w:tmpl w:val="9776F51E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C3D4CDF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5DEF69C0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13F8B"/>
    <w:multiLevelType w:val="hybridMultilevel"/>
    <w:tmpl w:val="36968B90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D4662"/>
    <w:multiLevelType w:val="hybridMultilevel"/>
    <w:tmpl w:val="A1AAA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94E51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0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  <w:num w:numId="14">
    <w:abstractNumId w:val="21"/>
  </w:num>
  <w:num w:numId="15">
    <w:abstractNumId w:val="12"/>
  </w:num>
  <w:num w:numId="16">
    <w:abstractNumId w:val="5"/>
  </w:num>
  <w:num w:numId="17">
    <w:abstractNumId w:val="16"/>
  </w:num>
  <w:num w:numId="18">
    <w:abstractNumId w:val="15"/>
  </w:num>
  <w:num w:numId="19">
    <w:abstractNumId w:val="11"/>
  </w:num>
  <w:num w:numId="20">
    <w:abstractNumId w:val="14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B6CD9"/>
    <w:rsid w:val="00003232"/>
    <w:rsid w:val="00040A46"/>
    <w:rsid w:val="00062F64"/>
    <w:rsid w:val="000F4361"/>
    <w:rsid w:val="000F7552"/>
    <w:rsid w:val="00112270"/>
    <w:rsid w:val="00121FA0"/>
    <w:rsid w:val="001310E3"/>
    <w:rsid w:val="00141641"/>
    <w:rsid w:val="001566FB"/>
    <w:rsid w:val="00173C3B"/>
    <w:rsid w:val="00220BD8"/>
    <w:rsid w:val="00225EB7"/>
    <w:rsid w:val="00232453"/>
    <w:rsid w:val="002410B5"/>
    <w:rsid w:val="00246EA4"/>
    <w:rsid w:val="00253DF0"/>
    <w:rsid w:val="00272BE6"/>
    <w:rsid w:val="00277B5A"/>
    <w:rsid w:val="002848BD"/>
    <w:rsid w:val="00294127"/>
    <w:rsid w:val="002A505C"/>
    <w:rsid w:val="002E174C"/>
    <w:rsid w:val="00300E93"/>
    <w:rsid w:val="0031056C"/>
    <w:rsid w:val="00317B87"/>
    <w:rsid w:val="00321739"/>
    <w:rsid w:val="0032508A"/>
    <w:rsid w:val="003806C1"/>
    <w:rsid w:val="004135C9"/>
    <w:rsid w:val="00415AEB"/>
    <w:rsid w:val="0042520A"/>
    <w:rsid w:val="00425240"/>
    <w:rsid w:val="004526CE"/>
    <w:rsid w:val="00456ABE"/>
    <w:rsid w:val="00492903"/>
    <w:rsid w:val="004A3D88"/>
    <w:rsid w:val="004B3B0B"/>
    <w:rsid w:val="004B42F5"/>
    <w:rsid w:val="004F0909"/>
    <w:rsid w:val="004F1906"/>
    <w:rsid w:val="00500AE5"/>
    <w:rsid w:val="005264A2"/>
    <w:rsid w:val="005423B1"/>
    <w:rsid w:val="00543B99"/>
    <w:rsid w:val="005556E6"/>
    <w:rsid w:val="0055762C"/>
    <w:rsid w:val="005A068C"/>
    <w:rsid w:val="005A5CBC"/>
    <w:rsid w:val="00621D68"/>
    <w:rsid w:val="006457A8"/>
    <w:rsid w:val="006742C1"/>
    <w:rsid w:val="00691F00"/>
    <w:rsid w:val="006C000F"/>
    <w:rsid w:val="006C2958"/>
    <w:rsid w:val="006C7396"/>
    <w:rsid w:val="006C7797"/>
    <w:rsid w:val="006D7DFF"/>
    <w:rsid w:val="006E1E49"/>
    <w:rsid w:val="0070460B"/>
    <w:rsid w:val="00722D24"/>
    <w:rsid w:val="00752DC1"/>
    <w:rsid w:val="00757BDC"/>
    <w:rsid w:val="00786115"/>
    <w:rsid w:val="007A39FF"/>
    <w:rsid w:val="007D7DFC"/>
    <w:rsid w:val="007E7DB8"/>
    <w:rsid w:val="007F4F7E"/>
    <w:rsid w:val="00800B67"/>
    <w:rsid w:val="008331B4"/>
    <w:rsid w:val="00846CB4"/>
    <w:rsid w:val="008714D5"/>
    <w:rsid w:val="00872B73"/>
    <w:rsid w:val="00891945"/>
    <w:rsid w:val="008C004F"/>
    <w:rsid w:val="00982751"/>
    <w:rsid w:val="00982996"/>
    <w:rsid w:val="00991507"/>
    <w:rsid w:val="00996753"/>
    <w:rsid w:val="009B292E"/>
    <w:rsid w:val="009B468D"/>
    <w:rsid w:val="009C149F"/>
    <w:rsid w:val="009C5D55"/>
    <w:rsid w:val="009E06EE"/>
    <w:rsid w:val="00A25E46"/>
    <w:rsid w:val="00A55802"/>
    <w:rsid w:val="00A715C8"/>
    <w:rsid w:val="00AC29FB"/>
    <w:rsid w:val="00B15E85"/>
    <w:rsid w:val="00B4297A"/>
    <w:rsid w:val="00B523AD"/>
    <w:rsid w:val="00B57E9B"/>
    <w:rsid w:val="00B660E5"/>
    <w:rsid w:val="00B87829"/>
    <w:rsid w:val="00B97403"/>
    <w:rsid w:val="00BA0F0F"/>
    <w:rsid w:val="00BE48AE"/>
    <w:rsid w:val="00C003A4"/>
    <w:rsid w:val="00C246F9"/>
    <w:rsid w:val="00C31464"/>
    <w:rsid w:val="00C42A5E"/>
    <w:rsid w:val="00C52994"/>
    <w:rsid w:val="00C65ED4"/>
    <w:rsid w:val="00D07517"/>
    <w:rsid w:val="00D424B5"/>
    <w:rsid w:val="00D563AF"/>
    <w:rsid w:val="00DB18AB"/>
    <w:rsid w:val="00DD6E0C"/>
    <w:rsid w:val="00DD773D"/>
    <w:rsid w:val="00DE0ECA"/>
    <w:rsid w:val="00E02673"/>
    <w:rsid w:val="00E2562F"/>
    <w:rsid w:val="00E445F3"/>
    <w:rsid w:val="00E65496"/>
    <w:rsid w:val="00E67229"/>
    <w:rsid w:val="00EA53FF"/>
    <w:rsid w:val="00EB6CD9"/>
    <w:rsid w:val="00EC3473"/>
    <w:rsid w:val="00EC55EC"/>
    <w:rsid w:val="00F10789"/>
    <w:rsid w:val="00F2633A"/>
    <w:rsid w:val="00F4162F"/>
    <w:rsid w:val="00F657E1"/>
    <w:rsid w:val="00F83352"/>
    <w:rsid w:val="00FB01B7"/>
    <w:rsid w:val="00FC1CB8"/>
    <w:rsid w:val="00FE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73C3B"/>
    <w:pPr>
      <w:keepNext/>
      <w:suppressAutoHyphens w:val="0"/>
      <w:ind w:right="-108"/>
      <w:jc w:val="both"/>
      <w:outlineLvl w:val="0"/>
    </w:pPr>
    <w:rPr>
      <w:rFonts w:eastAsia="Calibri"/>
      <w:b/>
      <w:b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CD9"/>
    <w:pPr>
      <w:suppressAutoHyphens w:val="0"/>
      <w:spacing w:before="280" w:after="119"/>
    </w:pPr>
  </w:style>
  <w:style w:type="paragraph" w:styleId="Tytu">
    <w:name w:val="Title"/>
    <w:basedOn w:val="Normalny"/>
    <w:next w:val="Normalny"/>
    <w:link w:val="TytuZnak"/>
    <w:uiPriority w:val="99"/>
    <w:qFormat/>
    <w:rsid w:val="00EB6CD9"/>
    <w:pPr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B6CD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32508A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53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660E5"/>
    <w:rPr>
      <w:b/>
      <w:bCs/>
    </w:rPr>
  </w:style>
  <w:style w:type="paragraph" w:customStyle="1" w:styleId="ZnakZnak1">
    <w:name w:val="Znak Znak1"/>
    <w:basedOn w:val="Normalny"/>
    <w:rsid w:val="006457A8"/>
    <w:pPr>
      <w:suppressAutoHyphens w:val="0"/>
    </w:pPr>
    <w:rPr>
      <w:rFonts w:ascii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73C3B"/>
    <w:rPr>
      <w:rFonts w:ascii="Times New Roman" w:eastAsia="Calibri" w:hAnsi="Times New Roman" w:cs="Times New Roman"/>
      <w:b/>
      <w:bCs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121FA0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1FA0"/>
    <w:rPr>
      <w:rFonts w:ascii="Consolas" w:hAnsi="Consolas"/>
      <w:sz w:val="21"/>
      <w:szCs w:val="21"/>
    </w:rPr>
  </w:style>
  <w:style w:type="paragraph" w:customStyle="1" w:styleId="Default">
    <w:name w:val="Default"/>
    <w:rsid w:val="00EA5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48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4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264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5264A2"/>
    <w:rPr>
      <w:i/>
      <w:iCs/>
    </w:rPr>
  </w:style>
  <w:style w:type="paragraph" w:customStyle="1" w:styleId="Akapitzlist1">
    <w:name w:val="Akapit z listą1"/>
    <w:basedOn w:val="Normalny"/>
    <w:rsid w:val="008919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310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277B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2020-10-06T09:58:00Z</cp:lastPrinted>
  <dcterms:created xsi:type="dcterms:W3CDTF">2020-10-06T09:59:00Z</dcterms:created>
  <dcterms:modified xsi:type="dcterms:W3CDTF">2020-10-06T09:59:00Z</dcterms:modified>
</cp:coreProperties>
</file>