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8F" w:rsidRDefault="009A7301" w:rsidP="009A7301">
      <w:pPr>
        <w:pStyle w:val="NormalnyWeb"/>
        <w:spacing w:before="0" w:after="0"/>
        <w:jc w:val="center"/>
        <w:rPr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62625" cy="1000125"/>
            <wp:effectExtent l="19050" t="0" r="9525" b="0"/>
            <wp:docPr id="1" name="Obraz 1" descr="C:\Users\nowaka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nowaka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301" w:rsidRDefault="009A7301" w:rsidP="00B3628F">
      <w:pPr>
        <w:pStyle w:val="NormalnyWeb"/>
        <w:spacing w:before="0" w:after="0"/>
        <w:jc w:val="right"/>
        <w:rPr>
          <w:sz w:val="22"/>
          <w:szCs w:val="22"/>
        </w:rPr>
      </w:pPr>
    </w:p>
    <w:p w:rsidR="009A7301" w:rsidRDefault="009A7301" w:rsidP="00B3628F">
      <w:pPr>
        <w:pStyle w:val="NormalnyWeb"/>
        <w:spacing w:before="0" w:after="0"/>
        <w:jc w:val="right"/>
        <w:rPr>
          <w:sz w:val="22"/>
          <w:szCs w:val="22"/>
        </w:rPr>
      </w:pPr>
    </w:p>
    <w:p w:rsidR="00B3628F" w:rsidRPr="000313A6" w:rsidRDefault="004E588B" w:rsidP="00B3628F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>Lubaczów, 08.06.2020</w:t>
      </w:r>
    </w:p>
    <w:p w:rsidR="00B3628F" w:rsidRPr="005B534B" w:rsidRDefault="00B3628F" w:rsidP="00B3628F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B3628F" w:rsidRPr="005B534B" w:rsidRDefault="00B3628F" w:rsidP="00B3628F">
      <w:pPr>
        <w:pStyle w:val="NormalnyWeb"/>
        <w:spacing w:before="0" w:after="0"/>
        <w:rPr>
          <w:b/>
          <w:sz w:val="22"/>
          <w:szCs w:val="22"/>
        </w:rPr>
      </w:pPr>
      <w:r w:rsidRPr="005B534B">
        <w:rPr>
          <w:color w:val="4D4D4D"/>
          <w:sz w:val="22"/>
          <w:szCs w:val="22"/>
        </w:rPr>
        <w:t xml:space="preserve">Numer sprawy: </w:t>
      </w:r>
      <w:r w:rsidR="00174B20">
        <w:rPr>
          <w:sz w:val="22"/>
          <w:szCs w:val="22"/>
        </w:rPr>
        <w:t>ZP.261.5</w:t>
      </w:r>
      <w:r w:rsidRPr="005B534B">
        <w:rPr>
          <w:sz w:val="22"/>
          <w:szCs w:val="22"/>
        </w:rPr>
        <w:t>.20</w:t>
      </w:r>
      <w:r w:rsidR="00174B20">
        <w:rPr>
          <w:sz w:val="22"/>
          <w:szCs w:val="22"/>
        </w:rPr>
        <w:t>20</w:t>
      </w:r>
    </w:p>
    <w:p w:rsidR="00B3628F" w:rsidRPr="005B534B" w:rsidRDefault="00B3628F" w:rsidP="00A04002">
      <w:pPr>
        <w:jc w:val="center"/>
        <w:rPr>
          <w:rFonts w:ascii="Times New Roman" w:hAnsi="Times New Roman" w:cs="Times New Roman"/>
          <w:b/>
        </w:rPr>
      </w:pPr>
    </w:p>
    <w:p w:rsidR="003648B2" w:rsidRDefault="003648B2" w:rsidP="003648B2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0D1D52">
        <w:rPr>
          <w:rFonts w:asciiTheme="minorHAnsi" w:hAnsiTheme="minorHAnsi"/>
          <w:b/>
          <w:sz w:val="22"/>
          <w:szCs w:val="22"/>
        </w:rPr>
        <w:t>Wszyscy uczestnicy postępowania</w:t>
      </w:r>
    </w:p>
    <w:p w:rsidR="00790CB3" w:rsidRPr="000D1D52" w:rsidRDefault="00790CB3" w:rsidP="003648B2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A04002" w:rsidRPr="000D1D52" w:rsidRDefault="00A04002" w:rsidP="00A04002">
      <w:pPr>
        <w:jc w:val="center"/>
        <w:rPr>
          <w:rFonts w:cs="Times New Roman"/>
          <w:b/>
        </w:rPr>
      </w:pPr>
      <w:r w:rsidRPr="000D1D52">
        <w:rPr>
          <w:rFonts w:cs="Times New Roman"/>
          <w:b/>
        </w:rPr>
        <w:t>Wyjaśnienia</w:t>
      </w:r>
      <w:r w:rsidR="00790CB3">
        <w:rPr>
          <w:rFonts w:cs="Times New Roman"/>
          <w:b/>
        </w:rPr>
        <w:t>, zmiana terminu składania ofert</w:t>
      </w:r>
    </w:p>
    <w:p w:rsidR="00C60BAE" w:rsidRPr="000D1D52" w:rsidRDefault="00A04002" w:rsidP="00C60BAE">
      <w:pPr>
        <w:rPr>
          <w:rFonts w:cs="Times New Roman"/>
          <w:color w:val="4D4D4D"/>
        </w:rPr>
      </w:pPr>
      <w:r w:rsidRPr="000D1D52">
        <w:rPr>
          <w:rFonts w:cs="Times New Roman"/>
        </w:rPr>
        <w:t xml:space="preserve">Dotyczy: </w:t>
      </w:r>
      <w:r w:rsidR="00C60BAE" w:rsidRPr="000D1D52">
        <w:rPr>
          <w:rFonts w:cs="Times New Roman"/>
          <w:color w:val="4D4D4D"/>
        </w:rPr>
        <w:t xml:space="preserve">przetargu nieograniczonego na dostawę </w:t>
      </w:r>
      <w:r w:rsidR="00934E8B" w:rsidRPr="00AE23F5">
        <w:rPr>
          <w:rFonts w:ascii="Garamond" w:hAnsi="Garamond"/>
          <w:szCs w:val="20"/>
        </w:rPr>
        <w:t xml:space="preserve"> </w:t>
      </w:r>
      <w:r w:rsidR="00934E8B" w:rsidRPr="00AE23F5">
        <w:rPr>
          <w:szCs w:val="20"/>
        </w:rPr>
        <w:t>stołu operacyjnego  ogólnochirurgicznego z wyposażeniem</w:t>
      </w:r>
    </w:p>
    <w:p w:rsidR="00A04002" w:rsidRDefault="00A04002" w:rsidP="00A04002">
      <w:pPr>
        <w:rPr>
          <w:rFonts w:cs="Times New Roman"/>
        </w:rPr>
      </w:pPr>
      <w:r w:rsidRPr="000D1D52">
        <w:rPr>
          <w:rFonts w:cs="Times New Roman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327E88" w:rsidRDefault="00327E88" w:rsidP="00A04002">
      <w:pPr>
        <w:rPr>
          <w:rFonts w:cs="Times New Roman"/>
        </w:rPr>
      </w:pPr>
    </w:p>
    <w:p w:rsidR="00787A98" w:rsidRPr="00D32719" w:rsidRDefault="00787A98" w:rsidP="00787A98">
      <w:pPr>
        <w:shd w:val="clear" w:color="auto" w:fill="FFFFFF"/>
        <w:spacing w:after="150"/>
        <w:rPr>
          <w:rFonts w:ascii="Calibri" w:hAnsi="Calibri" w:cs="Calibri,BoldItalic"/>
          <w:bCs/>
          <w:i/>
          <w:iCs/>
          <w:color w:val="000000"/>
        </w:rPr>
      </w:pPr>
      <w:r w:rsidRPr="009F51C5">
        <w:rPr>
          <w:rFonts w:ascii="Calibri" w:hAnsi="Calibri" w:cs="Calibri,BoldItalic"/>
          <w:b/>
          <w:i/>
          <w:iCs/>
          <w:color w:val="000000"/>
        </w:rPr>
        <w:t>stół operacyjny mobilny</w:t>
      </w:r>
      <w:r>
        <w:rPr>
          <w:rFonts w:ascii="Calibri" w:hAnsi="Calibri" w:cs="Calibri,BoldItalic"/>
          <w:bCs/>
          <w:i/>
          <w:iCs/>
          <w:color w:val="000000"/>
        </w:rPr>
        <w:t>(zestaw pytań nr 1)</w:t>
      </w:r>
    </w:p>
    <w:p w:rsidR="00787A98" w:rsidRPr="00CA2043" w:rsidRDefault="00787A98" w:rsidP="00787A98">
      <w:pPr>
        <w:pStyle w:val="Akapitzlist"/>
        <w:numPr>
          <w:ilvl w:val="0"/>
          <w:numId w:val="11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</w:rPr>
      </w:pPr>
      <w:r w:rsidRPr="00CA2043">
        <w:rPr>
          <w:rFonts w:ascii="Calibri" w:hAnsi="Calibri" w:cs="Calibri,BoldItalic"/>
          <w:bCs/>
          <w:i/>
          <w:iCs/>
        </w:rPr>
        <w:t>Dotyczy wiersza 2 i 24 (</w:t>
      </w:r>
      <w:r>
        <w:rPr>
          <w:rFonts w:ascii="Calibri" w:hAnsi="Calibri" w:cs="Calibri,BoldItalic"/>
          <w:bCs/>
          <w:i/>
          <w:iCs/>
        </w:rPr>
        <w:t>segment</w:t>
      </w:r>
      <w:r w:rsidRPr="00CA2043">
        <w:rPr>
          <w:rFonts w:ascii="Calibri" w:hAnsi="Calibri" w:cs="Calibri,BoldItalic"/>
          <w:bCs/>
          <w:i/>
          <w:iCs/>
        </w:rPr>
        <w:t xml:space="preserve"> oparcia pleców, wypiętrzenie klatki piersiowej). </w:t>
      </w:r>
      <w:r w:rsidRPr="00CA2043">
        <w:rPr>
          <w:rFonts w:ascii="Calibri" w:hAnsi="Calibri" w:cs="Calibri,BoldItalic"/>
          <w:bCs/>
          <w:i/>
          <w:iCs/>
        </w:rPr>
        <w:br/>
        <w:t xml:space="preserve">Chcielibyśmy zaoferować zaawansowany stół z blatem modułowym, w którym </w:t>
      </w:r>
      <w:r>
        <w:rPr>
          <w:rFonts w:ascii="Calibri" w:hAnsi="Calibri" w:cs="Calibri,BoldItalic"/>
          <w:bCs/>
          <w:i/>
          <w:iCs/>
        </w:rPr>
        <w:t>segment</w:t>
      </w:r>
      <w:r w:rsidRPr="00CA2043">
        <w:rPr>
          <w:rFonts w:ascii="Calibri" w:hAnsi="Calibri" w:cs="Calibri,BoldItalic"/>
          <w:bCs/>
          <w:i/>
          <w:iCs/>
        </w:rPr>
        <w:t xml:space="preserve"> oparcia pleców składa się z dwóch </w:t>
      </w:r>
      <w:r>
        <w:rPr>
          <w:rFonts w:ascii="Calibri" w:hAnsi="Calibri" w:cs="Calibri,BoldItalic"/>
          <w:bCs/>
          <w:i/>
          <w:iCs/>
        </w:rPr>
        <w:t>płyt.</w:t>
      </w:r>
      <w:r w:rsidRPr="00CA2043">
        <w:rPr>
          <w:rFonts w:ascii="Calibri" w:hAnsi="Calibri" w:cs="Calibri,BoldItalic"/>
          <w:bCs/>
          <w:i/>
          <w:iCs/>
        </w:rPr>
        <w:br/>
        <w:t xml:space="preserve">Czy Zamawiający dopuści do zaoferowania rozwiązanie umożliwiające taką konfigurację modułów </w:t>
      </w:r>
      <w:r w:rsidRPr="00CA2043">
        <w:rPr>
          <w:rFonts w:ascii="Calibri" w:hAnsi="Calibri" w:cs="Calibri,BoldItalic"/>
          <w:bCs/>
          <w:i/>
          <w:iCs/>
        </w:rPr>
        <w:br/>
        <w:t xml:space="preserve">i ułożenie pacjenta w celu wypiętrzenia klatki piersiowej aby nie było potrzeby posiadania sekcji pleców z dodatkowym wypiętrzeniem klatki piersiowej? Proponowane rozwiązanie jest funkcjonalnie tożsame z wymaganym, więc nie ma konieczności jego dublowania poprzez dodatkowe elementy niepotrzebnie podwyższające cenę stołu. </w:t>
      </w:r>
      <w:r>
        <w:rPr>
          <w:rFonts w:ascii="Calibri" w:hAnsi="Calibri" w:cs="Calibri,BoldItalic"/>
          <w:bCs/>
          <w:i/>
          <w:iCs/>
        </w:rPr>
        <w:br/>
        <w:t xml:space="preserve">Długości płyt segmentu oparcia pleców: </w:t>
      </w:r>
      <w:r w:rsidRPr="00C751E3">
        <w:rPr>
          <w:rFonts w:ascii="Calibri" w:hAnsi="Calibri" w:cs="Calibri,BoldItalic"/>
          <w:bCs/>
          <w:i/>
          <w:iCs/>
        </w:rPr>
        <w:t>ok. 300 mm i ok. 250 mm</w:t>
      </w:r>
      <w:r w:rsidRPr="00CA2043">
        <w:rPr>
          <w:rFonts w:ascii="Calibri" w:hAnsi="Calibri" w:cs="Calibri,BoldItalic"/>
          <w:bCs/>
          <w:i/>
          <w:iCs/>
        </w:rPr>
        <w:br/>
      </w:r>
      <w:r w:rsidRPr="00CA2043">
        <w:rPr>
          <w:rFonts w:cstheme="minorHAnsi"/>
          <w:b/>
          <w:i/>
          <w:iCs/>
        </w:rPr>
        <w:t>Uzasadnienie</w:t>
      </w:r>
      <w:r w:rsidRPr="00CA2043">
        <w:rPr>
          <w:rFonts w:cstheme="minorHAnsi"/>
          <w:bCs/>
          <w:i/>
          <w:iCs/>
        </w:rPr>
        <w:t xml:space="preserve">: W nowoczesnym systemie modułowym, a taki chcemy zaoferować, przy odpowiedniej konfiguracji segmentów, wypiętrzenie klatki piersiowej uzyskuje się na styku </w:t>
      </w:r>
      <w:r w:rsidRPr="00CA2043">
        <w:rPr>
          <w:rFonts w:cstheme="minorHAnsi"/>
          <w:bCs/>
          <w:i/>
          <w:iCs/>
          <w:u w:val="single"/>
        </w:rPr>
        <w:t>płyty centralnej</w:t>
      </w:r>
      <w:r w:rsidRPr="00CA2043">
        <w:rPr>
          <w:rFonts w:cstheme="minorHAnsi"/>
          <w:bCs/>
          <w:i/>
          <w:iCs/>
        </w:rPr>
        <w:t xml:space="preserve"> i </w:t>
      </w:r>
      <w:r w:rsidRPr="00CA2043">
        <w:rPr>
          <w:rFonts w:cstheme="minorHAnsi"/>
          <w:bCs/>
          <w:i/>
          <w:iCs/>
          <w:u w:val="single"/>
        </w:rPr>
        <w:t>pierwsze</w:t>
      </w:r>
      <w:r>
        <w:rPr>
          <w:rFonts w:cstheme="minorHAnsi"/>
          <w:bCs/>
          <w:i/>
          <w:iCs/>
          <w:u w:val="single"/>
        </w:rPr>
        <w:t>j płyty</w:t>
      </w:r>
      <w:r w:rsidRPr="00CA2043">
        <w:rPr>
          <w:rFonts w:cstheme="minorHAnsi"/>
          <w:bCs/>
          <w:i/>
          <w:iCs/>
          <w:u w:val="single"/>
        </w:rPr>
        <w:t xml:space="preserve"> segmentu oparcia pleców</w:t>
      </w:r>
      <w:r w:rsidRPr="00CA2043">
        <w:rPr>
          <w:rFonts w:cstheme="minorHAnsi"/>
          <w:bCs/>
          <w:i/>
          <w:iCs/>
        </w:rPr>
        <w:t>. Jest to bowiem oś z regulacją pochylenia / unoszenia. Górną płytę oparcia pleców wstawiamy</w:t>
      </w:r>
      <w:r>
        <w:rPr>
          <w:rFonts w:cstheme="minorHAnsi"/>
          <w:bCs/>
          <w:i/>
          <w:iCs/>
        </w:rPr>
        <w:t xml:space="preserve"> wówczas</w:t>
      </w:r>
      <w:r w:rsidRPr="00CA2043">
        <w:rPr>
          <w:rFonts w:cstheme="minorHAnsi"/>
          <w:bCs/>
          <w:i/>
          <w:iCs/>
        </w:rPr>
        <w:t xml:space="preserve"> pomiędzy segment centralny a podnóżki.Ta idea </w:t>
      </w:r>
      <w:r w:rsidRPr="00CA2043">
        <w:rPr>
          <w:rFonts w:cstheme="minorHAnsi"/>
          <w:bCs/>
          <w:i/>
          <w:iCs/>
        </w:rPr>
        <w:lastRenderedPageBreak/>
        <w:t>konstrukcji modułowej pozwala na obniżenie kosztów zakupu i spełnia dokładnie funkcję wypiętrzenia klatki piersiowej, ale też wypiętrzenia lędźwiowego w zależności od orientacji blatu. Ponadto, w wierszu 16. Zamawiający wymaga / dopuszcza regulację wypiętrzenia klatki piersiowej lub wypiętrzenia lędźwiowego w zależności od orientacji blatu – niejako akceptując powyższe rozwiązanie (rys. poglądowy – rozwiązanie oferowane):</w:t>
      </w:r>
      <w:r w:rsidRPr="00CA2043">
        <w:rPr>
          <w:rFonts w:cstheme="minorHAnsi"/>
          <w:bCs/>
          <w:i/>
          <w:iCs/>
        </w:rPr>
        <w:br/>
      </w:r>
      <w:r w:rsidRPr="00CA2043">
        <w:rPr>
          <w:rFonts w:cstheme="minorHAnsi"/>
          <w:bCs/>
          <w:i/>
          <w:iCs/>
        </w:rPr>
        <w:br/>
      </w:r>
      <w:r w:rsidRPr="00CA2043">
        <w:rPr>
          <w:rFonts w:cstheme="minorHAnsi"/>
          <w:bCs/>
          <w:i/>
          <w:iCs/>
        </w:rPr>
        <w:br/>
      </w:r>
      <w:r w:rsidRPr="00CA2043">
        <w:rPr>
          <w:rFonts w:cstheme="minorHAnsi"/>
          <w:bCs/>
          <w:i/>
          <w:iCs/>
          <w:noProof/>
        </w:rPr>
        <w:drawing>
          <wp:inline distT="0" distB="0" distL="0" distR="0">
            <wp:extent cx="2240782" cy="1163770"/>
            <wp:effectExtent l="19050" t="19050" r="762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89" cy="1175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CA2043">
        <w:rPr>
          <w:rFonts w:cstheme="minorHAnsi"/>
          <w:bCs/>
          <w:i/>
          <w:iCs/>
        </w:rPr>
        <w:br/>
      </w:r>
    </w:p>
    <w:p w:rsidR="00787A98" w:rsidRPr="00787A98" w:rsidRDefault="00D06793" w:rsidP="00882457">
      <w:pPr>
        <w:pStyle w:val="Akapitzlist"/>
        <w:ind w:left="720"/>
        <w:jc w:val="both"/>
        <w:rPr>
          <w:b/>
          <w:u w:val="single"/>
        </w:rPr>
      </w:pPr>
      <w:r w:rsidRPr="007D3B2F">
        <w:rPr>
          <w:rFonts w:cstheme="minorBidi"/>
          <w:noProof/>
          <w:lang w:eastAsia="en-US"/>
        </w:rPr>
        <w:pict>
          <v:group id="_x0000_s1036" style="position:absolute;left:0;text-align:left;margin-left:66.9pt;margin-top:-122.05pt;width:339.55pt;height:102.8pt;z-index:251665408" coordorigin="2193,2031" coordsize="6791,205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3579;top:2267;width:2643;height:1215;flip:x" o:connectortype="straight" strokecolor="red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8" type="#_x0000_t202" style="position:absolute;left:6296;top:2031;width:2688;height:584;visibility:visible;mso-height-percent:200;mso-wrap-distance-top:3.6pt;mso-wrap-distance-bottom:3.6pt;mso-height-percent:200;mso-width-relative:margin;mso-height-relative:margin" wrapcoords="-121 -900 -121 21600 21721 21600 21721 -900 -121 -900">
              <v:textbox style="mso-next-textbox:#Pole tekstowe 2;mso-fit-shape-to-text:t">
                <w:txbxContent>
                  <w:p w:rsidR="00787A98" w:rsidRPr="00F543C8" w:rsidRDefault="00787A98" w:rsidP="00787A98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F543C8">
                      <w:rPr>
                        <w:rFonts w:cstheme="minorHAnsi"/>
                        <w:sz w:val="16"/>
                        <w:szCs w:val="16"/>
                      </w:rPr>
                      <w:t>Wypiętrzenie nerkowe / piersiowe</w:t>
                    </w:r>
                  </w:p>
                </w:txbxContent>
              </v:textbox>
            </v:shape>
            <v:shape id="Pole tekstowe 2" o:spid="_x0000_s1039" type="#_x0000_t202" style="position:absolute;left:6296;top:3279;width:2688;height:808;visibility:visible;mso-height-percent:200;mso-wrap-distance-top:3.6pt;mso-wrap-distance-bottom:3.6pt;mso-height-percent:200;mso-width-relative:margin;mso-height-relative:margin" wrapcoords="-121 -900 -121 21600 21721 21600 21721 -900 -121 -900">
              <v:textbox style="mso-next-textbox:#Pole tekstowe 2;mso-fit-shape-to-text:t">
                <w:txbxContent>
                  <w:p w:rsidR="00787A98" w:rsidRPr="00F543C8" w:rsidRDefault="00787A98" w:rsidP="00787A98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Listwy z ogranicznikami na ruchomych przegubach</w:t>
                    </w:r>
                  </w:p>
                </w:txbxContent>
              </v:textbox>
            </v:shape>
            <v:shape id="_x0000_s1040" type="#_x0000_t32" style="position:absolute;left:2193;top:3556;width:4029;height:378;flip:x" o:connectortype="straight" strokecolor="red">
              <v:stroke endarrow="block"/>
            </v:shape>
          </v:group>
        </w:pict>
      </w:r>
      <w:r w:rsidR="00787A98" w:rsidRPr="00787A98">
        <w:t>Odp : Zama</w:t>
      </w:r>
      <w:r w:rsidR="00790CB3">
        <w:t xml:space="preserve">wiający dopuszcza pod warunkiem, </w:t>
      </w:r>
      <w:r w:rsidR="00787A98" w:rsidRPr="00787A98">
        <w:t>że obie płyty oparcia pleców posiadają osobną regulacje z pilota .</w:t>
      </w:r>
    </w:p>
    <w:p w:rsidR="00015D37" w:rsidRPr="00CA2043" w:rsidRDefault="00015D37" w:rsidP="00787A98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</w:rPr>
      </w:pPr>
    </w:p>
    <w:p w:rsidR="00015D37" w:rsidRDefault="00015D37" w:rsidP="00015D37">
      <w:pPr>
        <w:pStyle w:val="Akapitzlist"/>
        <w:numPr>
          <w:ilvl w:val="0"/>
          <w:numId w:val="11"/>
        </w:numPr>
        <w:spacing w:after="200" w:line="276" w:lineRule="auto"/>
        <w:contextualSpacing/>
        <w:rPr>
          <w:rFonts w:ascii="Calibri" w:hAnsi="Calibri" w:cs="Calibri,BoldItalic"/>
          <w:bCs/>
          <w:i/>
          <w:iCs/>
        </w:rPr>
      </w:pPr>
      <w:r w:rsidRPr="00CA2043">
        <w:rPr>
          <w:rFonts w:ascii="Calibri" w:hAnsi="Calibri" w:cs="Calibri,BoldItalic"/>
          <w:bCs/>
          <w:i/>
          <w:iCs/>
        </w:rPr>
        <w:t>Dotyczy wiersza 3: Czy Zamawiający przyzna także 10 pkt. dla rozwiązania, w którym tylko listwy na ruchomych przegubach segmentu centralnego od strony nóg wyposażone są w ograniczniki blokujące możliwość przypadkowego wypadnięcia uchwytów na akcesoria? Ponadto, zaoferowany stół zostanie wyposażony w bardzo precyzyjne, uniwersalne uchwyty z systemem samoblokującym.</w:t>
      </w:r>
    </w:p>
    <w:p w:rsidR="00B5464A" w:rsidRPr="00B5464A" w:rsidRDefault="00B5464A" w:rsidP="00B5464A">
      <w:pPr>
        <w:pStyle w:val="Akapitzlist"/>
        <w:ind w:left="720"/>
      </w:pPr>
      <w:r w:rsidRPr="00B5464A">
        <w:t>Odp :</w:t>
      </w:r>
      <w:r w:rsidR="00882457">
        <w:t xml:space="preserve"> </w:t>
      </w:r>
      <w:r w:rsidRPr="00B5464A">
        <w:t>Zgodnie z siwz</w:t>
      </w:r>
    </w:p>
    <w:p w:rsidR="00B5464A" w:rsidRPr="00CA2043" w:rsidRDefault="00B5464A" w:rsidP="00B5464A">
      <w:pPr>
        <w:pStyle w:val="Akapitzlist"/>
        <w:spacing w:after="200" w:line="276" w:lineRule="auto"/>
        <w:ind w:left="720"/>
        <w:contextualSpacing/>
        <w:rPr>
          <w:rFonts w:ascii="Calibri" w:hAnsi="Calibri" w:cs="Calibri,BoldItalic"/>
          <w:bCs/>
          <w:i/>
          <w:iCs/>
        </w:rPr>
      </w:pPr>
    </w:p>
    <w:p w:rsidR="00015D37" w:rsidRDefault="00015D37" w:rsidP="00015D37">
      <w:pPr>
        <w:pStyle w:val="Akapitzlist"/>
        <w:numPr>
          <w:ilvl w:val="0"/>
          <w:numId w:val="11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</w:rPr>
      </w:pPr>
      <w:r w:rsidRPr="00CA2043">
        <w:rPr>
          <w:rFonts w:cstheme="minorHAnsi"/>
          <w:bCs/>
          <w:i/>
          <w:iCs/>
        </w:rPr>
        <w:t xml:space="preserve">Dotyczy wiersza 6: Czy Zamawiający dopuści do zaoferowania stół z blatem modułowym </w:t>
      </w:r>
      <w:r w:rsidRPr="00CA2043">
        <w:rPr>
          <w:rFonts w:cstheme="minorHAnsi"/>
          <w:bCs/>
          <w:i/>
          <w:iCs/>
        </w:rPr>
        <w:br/>
        <w:t>o całkowitej długości (gdy założony</w:t>
      </w:r>
      <w:r w:rsidR="00790CB3">
        <w:rPr>
          <w:rFonts w:cstheme="minorHAnsi"/>
          <w:bCs/>
          <w:i/>
          <w:iCs/>
        </w:rPr>
        <w:t xml:space="preserve"> </w:t>
      </w:r>
      <w:r w:rsidRPr="00CA2043">
        <w:rPr>
          <w:rFonts w:cstheme="minorHAnsi"/>
          <w:bCs/>
          <w:i/>
          <w:iCs/>
        </w:rPr>
        <w:t>zestaw standardowy modułów) 2190 mm? W oferowanym rozwiązaniu użytkownik może nie zakładać jednego z modułów, np. 250 mm, wówczas całkowita długość blatu zmniejszy się do 1940 mm. Modułowość blatu i jego skracanie lub wydłużanie w oferowanym rozwiązaniu daje daleko większe możliwości.</w:t>
      </w:r>
    </w:p>
    <w:p w:rsidR="001D0AA7" w:rsidRPr="00CA2043" w:rsidRDefault="001D0AA7" w:rsidP="001D0AA7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</w:rPr>
      </w:pPr>
      <w:r w:rsidRPr="000D1D52">
        <w:t>Odp :</w:t>
      </w:r>
      <w:r>
        <w:t xml:space="preserve"> </w:t>
      </w:r>
      <w:r w:rsidRPr="000D1D52">
        <w:t>Zamawiający dopuszcza</w:t>
      </w:r>
    </w:p>
    <w:p w:rsidR="00015D37" w:rsidRDefault="00015D37" w:rsidP="00015D37">
      <w:pPr>
        <w:pStyle w:val="Akapitzlist"/>
        <w:numPr>
          <w:ilvl w:val="0"/>
          <w:numId w:val="11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</w:rPr>
      </w:pPr>
      <w:r w:rsidRPr="00CA2043">
        <w:rPr>
          <w:rFonts w:cstheme="minorHAnsi"/>
          <w:bCs/>
          <w:i/>
          <w:iCs/>
        </w:rPr>
        <w:t>Dotyczy wiersza 8: Czy Zamawiający dopuści do zaoferowania stół operacyjny o regulacji wysokości blatu w zakresie od 575  do 1075 mm (bez materaca)? Pragniemy zauważyć, że zakres dolny jest bardzo korzystny z punktu widzenia ergonomii pracy.</w:t>
      </w:r>
    </w:p>
    <w:p w:rsidR="00152677" w:rsidRPr="00CA2043" w:rsidRDefault="00152677" w:rsidP="00152677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</w:rPr>
      </w:pPr>
      <w:r w:rsidRPr="000D1D52">
        <w:t>Odp :</w:t>
      </w:r>
      <w:r>
        <w:t xml:space="preserve"> </w:t>
      </w:r>
      <w:r w:rsidRPr="000D1D52">
        <w:t>Zamawiający dopuszcza</w:t>
      </w:r>
    </w:p>
    <w:p w:rsidR="00015D37" w:rsidRDefault="00015D37" w:rsidP="00015D37">
      <w:pPr>
        <w:pStyle w:val="Akapitzlist"/>
        <w:numPr>
          <w:ilvl w:val="0"/>
          <w:numId w:val="11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</w:rPr>
      </w:pPr>
      <w:r w:rsidRPr="00CA2043">
        <w:rPr>
          <w:rFonts w:cstheme="minorHAnsi"/>
          <w:bCs/>
          <w:i/>
          <w:iCs/>
        </w:rPr>
        <w:t>Dotyczy wiersza 11: Czy Zamawiający dopuści do zaoferowania stół operacyjny z przechyłami bocznymi w zakresie +/- 25 stopni, co nieznacznie odbiega od wymogów i nie wpływa na funkcjonalność urządzenia.</w:t>
      </w:r>
    </w:p>
    <w:p w:rsidR="00152677" w:rsidRPr="00B5464A" w:rsidRDefault="00152677" w:rsidP="003A2441">
      <w:pPr>
        <w:pStyle w:val="Akapitzlist"/>
        <w:ind w:left="720"/>
      </w:pPr>
      <w:r w:rsidRPr="00B5464A">
        <w:t>Odp :Zgodnie z siwz</w:t>
      </w:r>
    </w:p>
    <w:p w:rsidR="00152677" w:rsidRPr="00CA2043" w:rsidRDefault="00152677" w:rsidP="00152677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</w:rPr>
      </w:pPr>
    </w:p>
    <w:p w:rsidR="00015D37" w:rsidRDefault="00015D37" w:rsidP="00015D37">
      <w:pPr>
        <w:pStyle w:val="Akapitzlist"/>
        <w:numPr>
          <w:ilvl w:val="0"/>
          <w:numId w:val="11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</w:rPr>
      </w:pPr>
      <w:r w:rsidRPr="00CA2043">
        <w:rPr>
          <w:rFonts w:cstheme="minorHAnsi"/>
          <w:bCs/>
          <w:i/>
          <w:iCs/>
        </w:rPr>
        <w:t xml:space="preserve">Dotyczy wiersza 12 i 13: Prosimy o dopuszczenie </w:t>
      </w:r>
      <w:r>
        <w:rPr>
          <w:rFonts w:cstheme="minorHAnsi"/>
          <w:bCs/>
          <w:i/>
          <w:iCs/>
        </w:rPr>
        <w:t xml:space="preserve">do zaoferowania </w:t>
      </w:r>
      <w:r w:rsidRPr="00CA2043">
        <w:rPr>
          <w:rFonts w:cstheme="minorHAnsi"/>
          <w:bCs/>
          <w:i/>
          <w:iCs/>
        </w:rPr>
        <w:t>stołu z przechyłami Trendelenburga / Anty-Trendelenburga w zakresie +/- 30 stopni.</w:t>
      </w:r>
    </w:p>
    <w:p w:rsidR="00152677" w:rsidRPr="00152677" w:rsidRDefault="00152677" w:rsidP="00152677">
      <w:pPr>
        <w:pStyle w:val="Akapitzlist"/>
        <w:rPr>
          <w:rFonts w:cstheme="minorHAnsi"/>
          <w:bCs/>
          <w:i/>
          <w:iCs/>
        </w:rPr>
      </w:pPr>
    </w:p>
    <w:p w:rsidR="00152677" w:rsidRPr="00F31689" w:rsidRDefault="00152677" w:rsidP="00152677">
      <w:pPr>
        <w:pStyle w:val="Akapitzlist"/>
        <w:ind w:left="720"/>
      </w:pPr>
      <w:r w:rsidRPr="00F31689">
        <w:t>Odp :Zgodnie z siwz</w:t>
      </w:r>
    </w:p>
    <w:p w:rsidR="00152677" w:rsidRDefault="00152677" w:rsidP="00152677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</w:rPr>
      </w:pPr>
    </w:p>
    <w:p w:rsidR="00015D37" w:rsidRDefault="00015D37" w:rsidP="00015D37">
      <w:pPr>
        <w:pStyle w:val="Akapitzlist"/>
        <w:numPr>
          <w:ilvl w:val="0"/>
          <w:numId w:val="11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</w:rPr>
      </w:pPr>
      <w:r w:rsidRPr="00CA2043">
        <w:rPr>
          <w:rFonts w:cstheme="minorHAnsi"/>
          <w:bCs/>
          <w:i/>
          <w:iCs/>
        </w:rPr>
        <w:t>Dotyczy wiersza 14: Prosimy o dopuszczenie do zaoferowania stołu z szerszym zakresem regulacji kąta nachylenia podnóżków w płaszczyźnie pionowej, tj. aż do 50 stopni.</w:t>
      </w:r>
    </w:p>
    <w:p w:rsidR="00A742A2" w:rsidRPr="00CA2043" w:rsidRDefault="00A742A2" w:rsidP="00E0618F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</w:rPr>
      </w:pPr>
      <w:r w:rsidRPr="000D1D52">
        <w:t>Odp :</w:t>
      </w:r>
      <w:r>
        <w:t xml:space="preserve"> </w:t>
      </w:r>
      <w:r w:rsidRPr="000D1D52">
        <w:t>Zamawiający dopuszcza</w:t>
      </w:r>
    </w:p>
    <w:p w:rsidR="00A742A2" w:rsidRPr="00CA2043" w:rsidRDefault="00A742A2" w:rsidP="00A742A2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</w:rPr>
      </w:pPr>
    </w:p>
    <w:p w:rsidR="00015D37" w:rsidRDefault="00015D37" w:rsidP="00015D37">
      <w:pPr>
        <w:pStyle w:val="Akapitzlist"/>
        <w:numPr>
          <w:ilvl w:val="0"/>
          <w:numId w:val="11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</w:rPr>
      </w:pPr>
      <w:r w:rsidRPr="00CA2043">
        <w:rPr>
          <w:rFonts w:cstheme="minorHAnsi"/>
          <w:bCs/>
          <w:i/>
          <w:iCs/>
        </w:rPr>
        <w:t xml:space="preserve">Dotyczy wiersza 15: Czy Zamawiający dopuści do zaoferowania stół operacyjny </w:t>
      </w:r>
      <w:r w:rsidRPr="00CA2043">
        <w:rPr>
          <w:rFonts w:cstheme="minorHAnsi"/>
          <w:bCs/>
          <w:i/>
          <w:iCs/>
        </w:rPr>
        <w:br/>
        <w:t>z elektrohydraulicznym przesuwem blatu w zakresie 350 mm?</w:t>
      </w:r>
    </w:p>
    <w:p w:rsidR="003A2441" w:rsidRPr="00B5464A" w:rsidRDefault="003A2441" w:rsidP="003A2441">
      <w:pPr>
        <w:pStyle w:val="Akapitzlist"/>
        <w:ind w:left="720"/>
      </w:pPr>
      <w:r w:rsidRPr="00B5464A">
        <w:t>Odp :Zgodnie z siwz</w:t>
      </w:r>
    </w:p>
    <w:p w:rsidR="003A2441" w:rsidRPr="00CA2043" w:rsidRDefault="003A2441" w:rsidP="003A2441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</w:rPr>
      </w:pPr>
    </w:p>
    <w:p w:rsidR="00015D37" w:rsidRDefault="00015D37" w:rsidP="00015D37">
      <w:pPr>
        <w:pStyle w:val="Akapitzlist"/>
        <w:numPr>
          <w:ilvl w:val="0"/>
          <w:numId w:val="11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</w:rPr>
      </w:pPr>
      <w:r w:rsidRPr="00CA2043">
        <w:rPr>
          <w:rFonts w:cstheme="minorHAnsi"/>
          <w:bCs/>
          <w:i/>
          <w:iCs/>
        </w:rPr>
        <w:t xml:space="preserve">Dotyczy wiersza 17: Czy Zamawiający dopuści do zaoferowania stół operacyjny z pilotem, w którym zmiana orientacji blatu dokonywana jest w menu widocznym na wyświetlaczu LCD? </w:t>
      </w:r>
      <w:r w:rsidRPr="00CA2043">
        <w:rPr>
          <w:rFonts w:cstheme="minorHAnsi"/>
          <w:bCs/>
          <w:i/>
          <w:iCs/>
        </w:rPr>
        <w:br/>
        <w:t>Ponadto w oferowanym stole operator może zmienić orientację blatu klawiszem na panelu sterującym na kolumnie stołu.</w:t>
      </w:r>
    </w:p>
    <w:p w:rsidR="00E0618F" w:rsidRPr="00CA2043" w:rsidRDefault="00E0618F" w:rsidP="00E0618F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</w:rPr>
      </w:pPr>
      <w:r w:rsidRPr="000D1D52">
        <w:t>Odp :</w:t>
      </w:r>
      <w:r>
        <w:t xml:space="preserve"> </w:t>
      </w:r>
      <w:r w:rsidRPr="000D1D52">
        <w:t>Zamawiający dopuszcza</w:t>
      </w:r>
    </w:p>
    <w:p w:rsidR="00E0618F" w:rsidRPr="00CA2043" w:rsidRDefault="00E0618F" w:rsidP="00E0618F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</w:rPr>
      </w:pPr>
    </w:p>
    <w:p w:rsidR="00015D37" w:rsidRDefault="00015D37" w:rsidP="00015D37">
      <w:pPr>
        <w:pStyle w:val="Akapitzlist"/>
        <w:numPr>
          <w:ilvl w:val="0"/>
          <w:numId w:val="11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</w:rPr>
      </w:pPr>
      <w:r w:rsidRPr="00CA2043">
        <w:rPr>
          <w:rFonts w:cstheme="minorHAnsi"/>
          <w:bCs/>
          <w:i/>
          <w:iCs/>
        </w:rPr>
        <w:t>Dotyczy wiersza 17: Czy Zamawiający dopuści do zaoferowania stół z pilotem LCD, który nie informuje o stanie naładowania baterii stołu? W oferowanym rozwiązaniu informacja o stanie baterii wskazywana jest przez cały czas kontrolką ledową na panelu sterowania umieszczonym na kolumnie stołu.</w:t>
      </w:r>
    </w:p>
    <w:p w:rsidR="00B6363D" w:rsidRPr="00B5464A" w:rsidRDefault="00B6363D" w:rsidP="00526FF1">
      <w:pPr>
        <w:pStyle w:val="Akapitzlist"/>
        <w:ind w:left="720"/>
      </w:pPr>
      <w:r w:rsidRPr="00B5464A">
        <w:t>Odp :Zgodnie z siwz</w:t>
      </w:r>
    </w:p>
    <w:p w:rsidR="00485FCD" w:rsidRPr="00CA2043" w:rsidRDefault="00485FCD" w:rsidP="00485FCD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</w:rPr>
      </w:pPr>
    </w:p>
    <w:p w:rsidR="00015D37" w:rsidRPr="0046759A" w:rsidRDefault="00015D37" w:rsidP="00015D37">
      <w:pPr>
        <w:pStyle w:val="Akapitzlist"/>
        <w:numPr>
          <w:ilvl w:val="0"/>
          <w:numId w:val="11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</w:rPr>
      </w:pPr>
      <w:r w:rsidRPr="00CA2043">
        <w:rPr>
          <w:rFonts w:cstheme="minorHAnsi"/>
          <w:bCs/>
          <w:i/>
          <w:iCs/>
        </w:rPr>
        <w:t>Dotyczy wiersza 17: Prosimy o dopuszczenie do zaoferowania stołu wyposażonego w zabezpieczenie przed przypadkowym uruchomieniem funkcji realizowane następująco:</w:t>
      </w:r>
      <w:r w:rsidRPr="00CA2043">
        <w:rPr>
          <w:rFonts w:cstheme="minorHAnsi"/>
          <w:bCs/>
          <w:i/>
          <w:iCs/>
        </w:rPr>
        <w:br/>
        <w:t>1) po ok. 60 sekundach nieużywania funkcji sterowanie wchodzi w stan uśpienia;</w:t>
      </w:r>
      <w:r w:rsidRPr="00CA2043">
        <w:rPr>
          <w:rFonts w:cstheme="minorHAnsi"/>
          <w:bCs/>
          <w:i/>
          <w:iCs/>
        </w:rPr>
        <w:br/>
        <w:t>2) wówczas wywołanie dowolnej regulacji wymaga jednokrotnego krótkiego naciśnięcia wyraźnie oznaczonego klawisza odblokowującego</w:t>
      </w:r>
      <w:r>
        <w:rPr>
          <w:rFonts w:cstheme="minorHAnsi"/>
          <w:bCs/>
          <w:i/>
          <w:iCs/>
        </w:rPr>
        <w:t xml:space="preserve"> na pilocie lub panelu</w:t>
      </w:r>
      <w:r w:rsidRPr="00CA2043">
        <w:rPr>
          <w:rFonts w:cstheme="minorHAnsi"/>
          <w:bCs/>
          <w:i/>
          <w:iCs/>
        </w:rPr>
        <w:t>, po czym można dokonywać dowolnej regulacji.</w:t>
      </w:r>
      <w:r w:rsidRPr="00CA2043">
        <w:rPr>
          <w:rFonts w:cstheme="minorHAnsi"/>
          <w:bCs/>
          <w:i/>
          <w:iCs/>
        </w:rPr>
        <w:br/>
        <w:t>3) po odblokowaniu systemu, wszystkie regulacje realizowane są jednostopniowo.</w:t>
      </w:r>
      <w:r w:rsidRPr="00CA2043">
        <w:rPr>
          <w:rFonts w:cstheme="minorHAnsi"/>
          <w:bCs/>
          <w:i/>
          <w:iCs/>
        </w:rPr>
        <w:br/>
        <w:t xml:space="preserve">Rozwiązanie to jest korzystniejsze od wymaganego opisem przedmiotu zamówienia, gdyż operator może </w:t>
      </w:r>
      <w:r>
        <w:rPr>
          <w:rFonts w:cstheme="minorHAnsi"/>
          <w:bCs/>
          <w:i/>
          <w:iCs/>
        </w:rPr>
        <w:t>odblokować</w:t>
      </w:r>
      <w:r w:rsidRPr="00CA2043">
        <w:rPr>
          <w:rFonts w:cstheme="minorHAnsi"/>
          <w:bCs/>
          <w:i/>
          <w:iCs/>
        </w:rPr>
        <w:t xml:space="preserve"> stół i regulować nim </w:t>
      </w:r>
      <w:r w:rsidRPr="00CA2043">
        <w:rPr>
          <w:rFonts w:cstheme="minorHAnsi"/>
          <w:bCs/>
          <w:i/>
          <w:iCs/>
        </w:rPr>
        <w:lastRenderedPageBreak/>
        <w:t xml:space="preserve">odpowiednimi klawiszami funkcyjnymi, bez konieczności używania dwóch klawiszy. Przy tym rozwiązanie to pozostaje nadal w pełni </w:t>
      </w:r>
      <w:r w:rsidRPr="0046759A">
        <w:rPr>
          <w:rFonts w:cstheme="minorHAnsi"/>
          <w:bCs/>
          <w:i/>
          <w:iCs/>
        </w:rPr>
        <w:t>bezpieczne.</w:t>
      </w:r>
    </w:p>
    <w:p w:rsidR="00526FF1" w:rsidRPr="0046759A" w:rsidRDefault="00526FF1" w:rsidP="00526FF1">
      <w:pPr>
        <w:pStyle w:val="Akapitzlist"/>
        <w:ind w:left="720"/>
      </w:pPr>
      <w:r w:rsidRPr="0046759A">
        <w:t>Odp :Zgodnie z siwz</w:t>
      </w:r>
    </w:p>
    <w:p w:rsidR="00526FF1" w:rsidRPr="00526FF1" w:rsidRDefault="00526FF1" w:rsidP="00526FF1">
      <w:pPr>
        <w:pStyle w:val="Akapitzlist"/>
        <w:rPr>
          <w:rFonts w:cstheme="minorHAnsi"/>
          <w:bCs/>
          <w:i/>
          <w:iCs/>
        </w:rPr>
      </w:pPr>
    </w:p>
    <w:p w:rsidR="00015D37" w:rsidRDefault="00015D37" w:rsidP="00015D37">
      <w:pPr>
        <w:pStyle w:val="Akapitzlist"/>
        <w:numPr>
          <w:ilvl w:val="0"/>
          <w:numId w:val="11"/>
        </w:numPr>
        <w:spacing w:after="200" w:line="276" w:lineRule="auto"/>
        <w:contextualSpacing/>
        <w:rPr>
          <w:rFonts w:cstheme="minorHAnsi"/>
          <w:bCs/>
          <w:i/>
          <w:iCs/>
        </w:rPr>
      </w:pPr>
      <w:r w:rsidRPr="00CA2043">
        <w:rPr>
          <w:rFonts w:cstheme="minorHAnsi"/>
          <w:bCs/>
          <w:i/>
          <w:iCs/>
        </w:rPr>
        <w:t>Dotyczy wiersza 21: Czy Zamawiający dopuszcza zaoferowanie stołu z ergonomiczną podstawą kolumny w kształcie równoległoboku</w:t>
      </w:r>
      <w:r>
        <w:rPr>
          <w:rFonts w:cstheme="minorHAnsi"/>
          <w:bCs/>
          <w:i/>
          <w:iCs/>
        </w:rPr>
        <w:t xml:space="preserve"> wąskiego przy kolumnie</w:t>
      </w:r>
      <w:r w:rsidRPr="00CA2043">
        <w:rPr>
          <w:rFonts w:cstheme="minorHAnsi"/>
          <w:bCs/>
          <w:i/>
          <w:iCs/>
        </w:rPr>
        <w:t xml:space="preserve"> zamiast w kształcie litery "T"? Podstawa w kształcie prostokąta nie ogranicza, ani nie utrudnia w sposób znaczący dostępu chirurga do blatu stołu. Ponadto, zgoda na dopuszczenie do zaoferowania stołu o innej podstawie kolumny niż w kształcie litery „T” umożliwi złożenie oferty większej liczbie wykonawców i znacznie zwiększy konkurencyjność ofert.</w:t>
      </w:r>
      <w:r>
        <w:rPr>
          <w:rFonts w:cstheme="minorHAnsi"/>
          <w:bCs/>
          <w:i/>
          <w:iCs/>
        </w:rPr>
        <w:t xml:space="preserve"> Wysokość podstawy &gt; 140 mm</w:t>
      </w:r>
      <w:r w:rsidRPr="00CA2043">
        <w:rPr>
          <w:rFonts w:cstheme="minorHAnsi"/>
          <w:bCs/>
          <w:i/>
          <w:iCs/>
        </w:rPr>
        <w:br/>
        <w:t>Rysunek poglądowy oferowanej podstawy:</w:t>
      </w:r>
      <w:r w:rsidRPr="00CA2043">
        <w:rPr>
          <w:rFonts w:cstheme="minorHAnsi"/>
          <w:bCs/>
          <w:i/>
          <w:iCs/>
        </w:rPr>
        <w:br/>
      </w:r>
      <w:r w:rsidRPr="00CA2043">
        <w:rPr>
          <w:rFonts w:cstheme="minorHAnsi"/>
          <w:bCs/>
          <w:i/>
          <w:iCs/>
        </w:rPr>
        <w:br/>
      </w:r>
      <w:r w:rsidRPr="00CA2043">
        <w:rPr>
          <w:rFonts w:cstheme="minorHAnsi"/>
          <w:bCs/>
          <w:i/>
          <w:iCs/>
          <w:noProof/>
        </w:rPr>
        <w:drawing>
          <wp:inline distT="0" distB="0" distL="0" distR="0">
            <wp:extent cx="3981450" cy="1847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ta_podstaw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16" w:rsidRPr="00B5464A" w:rsidRDefault="00F31616" w:rsidP="00F31616">
      <w:pPr>
        <w:ind w:left="360"/>
      </w:pPr>
      <w:r w:rsidRPr="00B5464A">
        <w:t>Odp :</w:t>
      </w:r>
      <w:r w:rsidR="00790CB3">
        <w:t xml:space="preserve"> </w:t>
      </w:r>
      <w:r w:rsidRPr="00B5464A">
        <w:t>Zgodnie z siwz</w:t>
      </w:r>
      <w:r>
        <w:t xml:space="preserve"> ,  Zamawiający nie dopuszcza wyższych podstaw –chodzi o dobrą współpracę  stołu z ramieniem C</w:t>
      </w:r>
    </w:p>
    <w:p w:rsidR="00F31616" w:rsidRPr="00CA2043" w:rsidRDefault="00F31616" w:rsidP="00F31616">
      <w:pPr>
        <w:pStyle w:val="Akapitzlist"/>
        <w:spacing w:after="200" w:line="276" w:lineRule="auto"/>
        <w:ind w:left="720"/>
        <w:contextualSpacing/>
        <w:rPr>
          <w:rFonts w:cstheme="minorHAnsi"/>
          <w:bCs/>
          <w:i/>
          <w:iCs/>
        </w:rPr>
      </w:pPr>
    </w:p>
    <w:p w:rsidR="00015D37" w:rsidRDefault="00015D37" w:rsidP="00015D37">
      <w:pPr>
        <w:pStyle w:val="Akapitzlist"/>
        <w:numPr>
          <w:ilvl w:val="0"/>
          <w:numId w:val="11"/>
        </w:numPr>
        <w:jc w:val="both"/>
        <w:rPr>
          <w:rFonts w:cstheme="minorHAnsi"/>
          <w:i/>
          <w:iCs/>
        </w:rPr>
      </w:pPr>
      <w:r w:rsidRPr="00CA2043">
        <w:rPr>
          <w:rFonts w:cstheme="minorHAnsi"/>
          <w:bCs/>
          <w:i/>
          <w:iCs/>
        </w:rPr>
        <w:t xml:space="preserve">Dotyczy wiersza 22: </w:t>
      </w:r>
      <w:bookmarkStart w:id="0" w:name="_Hlk38370200"/>
      <w:r w:rsidRPr="00CA2043">
        <w:rPr>
          <w:rFonts w:cstheme="minorHAnsi"/>
          <w:i/>
          <w:iCs/>
        </w:rPr>
        <w:t xml:space="preserve">Czy Zamawiający dopuści do zaoferowania stół operacyjny mobilny z elektrohydraulicznym systemem blokowania podstawy do podłoża za pomocą wysuwanych stopek, sterowany za pomocą pilota ręcznego lub panelu sterowania? Stopki działają dynamicznie – kompensują nierówności podłoża. Oferowane rozwiązanie jest korzystniejsze od wymaganego </w:t>
      </w:r>
      <w:r w:rsidRPr="00CA2043">
        <w:rPr>
          <w:rFonts w:cstheme="minorHAnsi"/>
          <w:i/>
          <w:iCs/>
        </w:rPr>
        <w:br/>
        <w:t>w SIWZ.</w:t>
      </w:r>
    </w:p>
    <w:p w:rsidR="00EC1123" w:rsidRPr="00EC1123" w:rsidRDefault="00EC1123" w:rsidP="00EC1123">
      <w:pPr>
        <w:autoSpaceDE w:val="0"/>
        <w:autoSpaceDN w:val="0"/>
        <w:ind w:left="360"/>
        <w:contextualSpacing/>
        <w:rPr>
          <w:rFonts w:cstheme="minorHAnsi"/>
          <w:bCs/>
          <w:i/>
          <w:iCs/>
        </w:rPr>
      </w:pPr>
      <w:r w:rsidRPr="000D1D52">
        <w:t>Odp :</w:t>
      </w:r>
      <w:r>
        <w:t xml:space="preserve"> </w:t>
      </w:r>
      <w:r w:rsidRPr="000D1D52">
        <w:t>Zamawiający dopuszcza</w:t>
      </w:r>
    </w:p>
    <w:p w:rsidR="00EC1123" w:rsidRPr="00CA2043" w:rsidRDefault="00EC1123" w:rsidP="00EC1123">
      <w:pPr>
        <w:pStyle w:val="Akapitzlist"/>
        <w:ind w:left="720"/>
        <w:jc w:val="both"/>
        <w:rPr>
          <w:rFonts w:cstheme="minorHAnsi"/>
          <w:i/>
          <w:iCs/>
        </w:rPr>
      </w:pPr>
    </w:p>
    <w:p w:rsidR="00422DC6" w:rsidRDefault="00015D37" w:rsidP="00015D37">
      <w:pPr>
        <w:pStyle w:val="Akapitzlist"/>
        <w:numPr>
          <w:ilvl w:val="0"/>
          <w:numId w:val="11"/>
        </w:numPr>
        <w:rPr>
          <w:rFonts w:cstheme="minorHAnsi"/>
          <w:i/>
          <w:iCs/>
        </w:rPr>
      </w:pPr>
      <w:r w:rsidRPr="00CA2043">
        <w:rPr>
          <w:rFonts w:cstheme="minorHAnsi"/>
          <w:i/>
          <w:iCs/>
        </w:rPr>
        <w:t xml:space="preserve">Dotyczy wiersza 23: Prosimy o dopuszczenie stołu operacyjnego: </w:t>
      </w:r>
      <w:r w:rsidRPr="00CA2043">
        <w:rPr>
          <w:rFonts w:cstheme="minorHAnsi"/>
          <w:i/>
          <w:iCs/>
        </w:rPr>
        <w:br/>
        <w:t>- regulacja podnóżków w pionie elektrohydrauliczna z pilota lub panelu sterującego;</w:t>
      </w:r>
    </w:p>
    <w:p w:rsidR="00422DC6" w:rsidRDefault="00015D37" w:rsidP="00422DC6">
      <w:pPr>
        <w:pStyle w:val="Akapitzlist"/>
        <w:ind w:left="720"/>
        <w:rPr>
          <w:rFonts w:cstheme="minorHAnsi"/>
          <w:i/>
          <w:iCs/>
        </w:rPr>
      </w:pPr>
      <w:r w:rsidRPr="00CA2043">
        <w:rPr>
          <w:rFonts w:cstheme="minorHAnsi"/>
          <w:i/>
          <w:iCs/>
        </w:rPr>
        <w:lastRenderedPageBreak/>
        <w:t xml:space="preserve">- odwodzenie podnóżków w poziomie </w:t>
      </w:r>
      <w:r>
        <w:rPr>
          <w:rFonts w:cstheme="minorHAnsi"/>
          <w:i/>
          <w:iCs/>
        </w:rPr>
        <w:t xml:space="preserve">manualnie - </w:t>
      </w:r>
      <w:r w:rsidRPr="00CA2043">
        <w:rPr>
          <w:rFonts w:cstheme="minorHAnsi"/>
          <w:i/>
          <w:iCs/>
        </w:rPr>
        <w:t>za pomocą łożyska rozetkowego i klamki dociskowej;</w:t>
      </w:r>
    </w:p>
    <w:p w:rsidR="00422DC6" w:rsidRPr="00EC1123" w:rsidRDefault="00422DC6" w:rsidP="00422DC6">
      <w:pPr>
        <w:autoSpaceDE w:val="0"/>
        <w:autoSpaceDN w:val="0"/>
        <w:ind w:left="360"/>
        <w:contextualSpacing/>
        <w:rPr>
          <w:rFonts w:cstheme="minorHAnsi"/>
          <w:bCs/>
          <w:i/>
          <w:iCs/>
        </w:rPr>
      </w:pPr>
      <w:r w:rsidRPr="000D1D52">
        <w:t>Odp :</w:t>
      </w:r>
      <w:r>
        <w:t xml:space="preserve"> </w:t>
      </w:r>
      <w:r w:rsidRPr="000D1D52">
        <w:t>Zamawiający dopuszcza</w:t>
      </w:r>
    </w:p>
    <w:p w:rsidR="00015D37" w:rsidRDefault="00015D37" w:rsidP="00422DC6">
      <w:pPr>
        <w:pStyle w:val="Akapitzlist"/>
        <w:ind w:left="720"/>
        <w:rPr>
          <w:rFonts w:cstheme="minorHAnsi"/>
          <w:i/>
          <w:iCs/>
        </w:rPr>
      </w:pPr>
      <w:r w:rsidRPr="00CA2043">
        <w:rPr>
          <w:rFonts w:cstheme="minorHAnsi"/>
          <w:i/>
          <w:iCs/>
        </w:rPr>
        <w:br/>
        <w:t>- regulacja podgłówka za pomocą precyzyjnego, miękkiego mechanizmu zapadkowego ze sprężyną zwalniającą.</w:t>
      </w:r>
    </w:p>
    <w:p w:rsidR="004079BC" w:rsidRPr="00E629FA" w:rsidRDefault="004079BC" w:rsidP="004079BC">
      <w:pPr>
        <w:autoSpaceDE w:val="0"/>
        <w:autoSpaceDN w:val="0"/>
        <w:contextualSpacing/>
        <w:rPr>
          <w:rFonts w:cstheme="minorHAnsi"/>
          <w:bCs/>
          <w:i/>
          <w:iCs/>
        </w:rPr>
      </w:pPr>
      <w:r>
        <w:t xml:space="preserve">      </w:t>
      </w:r>
      <w:r w:rsidRPr="00E629FA">
        <w:t xml:space="preserve">Odp : Zamawiający </w:t>
      </w:r>
      <w:r w:rsidR="00422DC6" w:rsidRPr="00E629FA">
        <w:t xml:space="preserve"> nie </w:t>
      </w:r>
      <w:r w:rsidRPr="00E629FA">
        <w:t>dopuszcza</w:t>
      </w:r>
    </w:p>
    <w:p w:rsidR="004079BC" w:rsidRPr="004079BC" w:rsidRDefault="004079BC" w:rsidP="004079BC">
      <w:pPr>
        <w:rPr>
          <w:rFonts w:cstheme="minorHAnsi"/>
          <w:i/>
          <w:iCs/>
        </w:rPr>
      </w:pPr>
    </w:p>
    <w:p w:rsidR="00015D37" w:rsidRDefault="00015D37" w:rsidP="00015D37">
      <w:pPr>
        <w:pStyle w:val="Akapitzlist"/>
        <w:numPr>
          <w:ilvl w:val="0"/>
          <w:numId w:val="11"/>
        </w:numPr>
        <w:rPr>
          <w:rFonts w:cstheme="minorHAnsi"/>
          <w:i/>
          <w:iCs/>
        </w:rPr>
      </w:pPr>
      <w:r w:rsidRPr="00CA2043">
        <w:rPr>
          <w:rFonts w:cstheme="minorHAnsi"/>
          <w:i/>
          <w:iCs/>
        </w:rPr>
        <w:t xml:space="preserve">Dotyczy pkt. 25: Chcielibyśmy zaoferować zaawansowany stół operacyjny z blatem modułowym, który można dowolnie konfigurować w zależności od potrzeb. Zamawiający wymaga prowadnic na kasetę RTG co najmniej w segmencie podgłówka, oparcia pleców i siedziska. W oferowanym przez nas stole siedziskiem może być w zależności od konfiguracji – płyta centralna </w:t>
      </w:r>
      <w:r>
        <w:rPr>
          <w:rFonts w:cstheme="minorHAnsi"/>
          <w:i/>
          <w:iCs/>
        </w:rPr>
        <w:t xml:space="preserve">(lędźwiowa) </w:t>
      </w:r>
      <w:r w:rsidRPr="00CA2043">
        <w:rPr>
          <w:rFonts w:cstheme="minorHAnsi"/>
          <w:i/>
          <w:iCs/>
        </w:rPr>
        <w:t>lub górna płyta oparcia pleców przeniesiona na drugą stronę płyty centralnej</w:t>
      </w:r>
      <w:r>
        <w:rPr>
          <w:rFonts w:cstheme="minorHAnsi"/>
          <w:i/>
          <w:iCs/>
        </w:rPr>
        <w:t xml:space="preserve"> (lędźwiowej)</w:t>
      </w:r>
      <w:r w:rsidRPr="00CA2043">
        <w:rPr>
          <w:rFonts w:cstheme="minorHAnsi"/>
          <w:i/>
          <w:iCs/>
        </w:rPr>
        <w:t>, przy czym płyta centralna nie posiada prowadnic na kasetę RTG.</w:t>
      </w:r>
      <w:r w:rsidRPr="00CA2043">
        <w:rPr>
          <w:rFonts w:cstheme="minorHAnsi"/>
          <w:i/>
          <w:iCs/>
        </w:rPr>
        <w:br/>
        <w:t>W związku z tym prosimy o odstąpienie od wymogu zastosowania prowadnic RTG w podgłówku i dopuszczenie do zaoferowania ich tylko w wymiennym</w:t>
      </w:r>
      <w:r>
        <w:rPr>
          <w:rFonts w:cstheme="minorHAnsi"/>
          <w:i/>
          <w:iCs/>
        </w:rPr>
        <w:t>, górnym</w:t>
      </w:r>
      <w:r w:rsidRPr="00CA2043">
        <w:rPr>
          <w:rFonts w:cstheme="minorHAnsi"/>
          <w:i/>
          <w:iCs/>
        </w:rPr>
        <w:t xml:space="preserve"> segmencie pleców.</w:t>
      </w:r>
    </w:p>
    <w:p w:rsidR="0039385D" w:rsidRDefault="0039385D" w:rsidP="0039385D">
      <w:pPr>
        <w:pStyle w:val="Akapitzlist"/>
        <w:ind w:left="720"/>
        <w:rPr>
          <w:rFonts w:cstheme="minorHAnsi"/>
          <w:i/>
          <w:iCs/>
        </w:rPr>
      </w:pPr>
      <w:r w:rsidRPr="00B5464A">
        <w:t>Odp :Zgodnie z siwz</w:t>
      </w:r>
    </w:p>
    <w:p w:rsidR="00422DC6" w:rsidRPr="00CA2043" w:rsidRDefault="00422DC6" w:rsidP="00422DC6">
      <w:pPr>
        <w:pStyle w:val="Akapitzlist"/>
        <w:ind w:left="720"/>
        <w:rPr>
          <w:rFonts w:cstheme="minorHAnsi"/>
          <w:i/>
          <w:iCs/>
        </w:rPr>
      </w:pPr>
    </w:p>
    <w:p w:rsidR="00015D37" w:rsidRPr="00CA2043" w:rsidRDefault="00015D37" w:rsidP="00015D37">
      <w:pPr>
        <w:pStyle w:val="Akapitzlist"/>
        <w:numPr>
          <w:ilvl w:val="0"/>
          <w:numId w:val="11"/>
        </w:numPr>
        <w:rPr>
          <w:rFonts w:cstheme="minorHAnsi"/>
          <w:i/>
          <w:iCs/>
        </w:rPr>
      </w:pPr>
      <w:r w:rsidRPr="00CA2043">
        <w:rPr>
          <w:rFonts w:cstheme="minorHAnsi"/>
          <w:i/>
          <w:iCs/>
        </w:rPr>
        <w:t xml:space="preserve">Dotyczy pkt. 25: </w:t>
      </w:r>
      <w:bookmarkStart w:id="1" w:name="_Hlk42246736"/>
      <w:r w:rsidRPr="00CA2043">
        <w:rPr>
          <w:rFonts w:cstheme="minorHAnsi"/>
          <w:i/>
          <w:iCs/>
        </w:rPr>
        <w:t>Czy dopuszczą Państwo do zaoferowania stół operacyjny nieposiadający w ogóle prowadnic na kasetę RTG? Rozwiązanie to jest coraz rzadziej spotykane w dobie cyfrowych aparatów RTG. Prowadnice są wówczas zbędne, a na dodatek zawężają obszar przezierny.</w:t>
      </w:r>
      <w:bookmarkEnd w:id="1"/>
      <w:r>
        <w:rPr>
          <w:rFonts w:cstheme="minorHAnsi"/>
          <w:i/>
          <w:iCs/>
        </w:rPr>
        <w:br/>
      </w:r>
      <w:r w:rsidR="0061436D" w:rsidRPr="00B5464A">
        <w:t>Odp :Zgodnie z siwz</w:t>
      </w:r>
    </w:p>
    <w:bookmarkEnd w:id="0"/>
    <w:p w:rsidR="00015D37" w:rsidRDefault="00015D37" w:rsidP="00015D37">
      <w:pPr>
        <w:pStyle w:val="Akapitzlist"/>
        <w:numPr>
          <w:ilvl w:val="0"/>
          <w:numId w:val="11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  <w:color w:val="000000"/>
        </w:rPr>
      </w:pPr>
      <w:r w:rsidRPr="00CA2043">
        <w:rPr>
          <w:rFonts w:cstheme="minorHAnsi"/>
          <w:bCs/>
          <w:i/>
          <w:iCs/>
        </w:rPr>
        <w:t>Dotyczy pkt. 29.1 – wyposażenie stołu:</w:t>
      </w:r>
      <w:r w:rsidRPr="00CA2043">
        <w:rPr>
          <w:rFonts w:cstheme="minorHAnsi"/>
          <w:bCs/>
          <w:i/>
          <w:iCs/>
        </w:rPr>
        <w:br/>
        <w:t>Prosimy o dopuszczenie do</w:t>
      </w:r>
      <w:r>
        <w:rPr>
          <w:rFonts w:cstheme="minorHAnsi"/>
          <w:bCs/>
          <w:i/>
          <w:iCs/>
          <w:color w:val="000000"/>
        </w:rPr>
        <w:t xml:space="preserve"> zaoferowania specjalistycznej przystawki ortopedycznej:</w:t>
      </w:r>
      <w:r>
        <w:rPr>
          <w:rFonts w:cstheme="minorHAnsi"/>
          <w:bCs/>
          <w:i/>
          <w:iCs/>
          <w:color w:val="000000"/>
        </w:rPr>
        <w:br/>
        <w:t>- montowanej do kolumny stołu pod blatem, wykonującej ruchy wraz z kolumną – tj. góra / dół i przechyły boczne / wzdłużne</w:t>
      </w:r>
      <w:r>
        <w:rPr>
          <w:rFonts w:cstheme="minorHAnsi"/>
          <w:bCs/>
          <w:i/>
          <w:iCs/>
          <w:color w:val="000000"/>
        </w:rPr>
        <w:br/>
        <w:t>- trapezowy blat przystawki stanowiący oparcie miednicy montowany w przystawce, a nie w miejscu podnóżków;</w:t>
      </w:r>
      <w:r>
        <w:rPr>
          <w:rFonts w:cstheme="minorHAnsi"/>
          <w:bCs/>
          <w:i/>
          <w:iCs/>
          <w:color w:val="000000"/>
        </w:rPr>
        <w:br/>
        <w:t>- podnóżki montowane niezależnie w gniazdach przystawki</w:t>
      </w:r>
    </w:p>
    <w:p w:rsidR="0061436D" w:rsidRDefault="0061436D" w:rsidP="0061436D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  <w:color w:val="000000"/>
        </w:rPr>
      </w:pPr>
      <w:r w:rsidRPr="00B5464A">
        <w:t>Odp :Zgodnie z siwz</w:t>
      </w:r>
    </w:p>
    <w:p w:rsidR="00015D37" w:rsidRPr="004172DD" w:rsidRDefault="00015D37" w:rsidP="00C27D3E">
      <w:pPr>
        <w:pStyle w:val="Akapitzlist"/>
        <w:numPr>
          <w:ilvl w:val="0"/>
          <w:numId w:val="11"/>
        </w:numPr>
        <w:autoSpaceDE w:val="0"/>
        <w:autoSpaceDN w:val="0"/>
        <w:contextualSpacing/>
        <w:rPr>
          <w:rFonts w:cstheme="minorHAnsi"/>
          <w:bCs/>
          <w:i/>
          <w:iCs/>
          <w:color w:val="000000"/>
        </w:rPr>
      </w:pPr>
      <w:r w:rsidRPr="004172DD">
        <w:rPr>
          <w:rFonts w:cstheme="minorHAnsi"/>
          <w:bCs/>
          <w:i/>
          <w:iCs/>
          <w:color w:val="000000"/>
        </w:rPr>
        <w:t>Dotyczy pkt. 29.4 – wyposażenie stołu</w:t>
      </w:r>
      <w:r w:rsidRPr="004172DD">
        <w:rPr>
          <w:rFonts w:cstheme="minorHAnsi"/>
          <w:bCs/>
          <w:i/>
          <w:iCs/>
          <w:color w:val="000000"/>
        </w:rPr>
        <w:br/>
        <w:t>Prosimy o dopuszczenie do zaoferowania przystawki do gwoździowania jak na poniższym rysunku poglądowym:</w:t>
      </w:r>
      <w:r w:rsidRPr="004172DD">
        <w:rPr>
          <w:rFonts w:cstheme="minorHAnsi"/>
          <w:bCs/>
          <w:i/>
          <w:iCs/>
          <w:color w:val="000000"/>
        </w:rPr>
        <w:br/>
      </w:r>
      <w:r>
        <w:rPr>
          <w:noProof/>
        </w:rPr>
        <w:lastRenderedPageBreak/>
        <w:drawing>
          <wp:inline distT="0" distB="0" distL="0" distR="0">
            <wp:extent cx="2290564" cy="191817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924027_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071" cy="192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72DD">
        <w:rPr>
          <w:rFonts w:cstheme="minorHAnsi"/>
          <w:bCs/>
          <w:i/>
          <w:iCs/>
          <w:color w:val="000000"/>
        </w:rPr>
        <w:br/>
      </w:r>
      <w:r w:rsidR="00C27D3E" w:rsidRPr="000D1D52">
        <w:t>Odp :</w:t>
      </w:r>
      <w:r w:rsidR="00C27D3E">
        <w:t xml:space="preserve"> </w:t>
      </w:r>
      <w:r w:rsidR="00C27D3E" w:rsidRPr="000D1D52">
        <w:t>Zamawiający dopuszcza</w:t>
      </w:r>
    </w:p>
    <w:p w:rsidR="00015D37" w:rsidRDefault="00015D37" w:rsidP="00015D37">
      <w:pPr>
        <w:pStyle w:val="Akapitzlist"/>
        <w:numPr>
          <w:ilvl w:val="0"/>
          <w:numId w:val="11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  <w:color w:val="000000"/>
        </w:rPr>
      </w:pPr>
      <w:r>
        <w:rPr>
          <w:rFonts w:cstheme="minorHAnsi"/>
          <w:bCs/>
          <w:i/>
          <w:iCs/>
          <w:noProof/>
          <w:color w:val="000000"/>
        </w:rPr>
        <w:t>Dotyczy pkt. 29.6 – Wyposażenie (przystawka do operracji barku):</w:t>
      </w:r>
    </w:p>
    <w:p w:rsidR="00015D37" w:rsidRDefault="00015D37" w:rsidP="00015D37">
      <w:pPr>
        <w:pStyle w:val="Akapitzlist"/>
        <w:autoSpaceDE w:val="0"/>
        <w:autoSpaceDN w:val="0"/>
        <w:rPr>
          <w:rFonts w:cstheme="minorHAnsi"/>
          <w:bCs/>
          <w:i/>
          <w:iCs/>
          <w:noProof/>
          <w:color w:val="000000"/>
        </w:rPr>
      </w:pPr>
      <w:r>
        <w:rPr>
          <w:rFonts w:cstheme="minorHAnsi"/>
          <w:bCs/>
          <w:i/>
          <w:iCs/>
          <w:noProof/>
          <w:color w:val="000000"/>
        </w:rPr>
        <w:t>Prosimy o dopuszczenie do zaoferowania przystawki do operacji barku:</w:t>
      </w:r>
      <w:r>
        <w:rPr>
          <w:rFonts w:cstheme="minorHAnsi"/>
          <w:bCs/>
          <w:i/>
          <w:iCs/>
          <w:noProof/>
          <w:color w:val="000000"/>
        </w:rPr>
        <w:br/>
        <w:t>- kompatybilnej wyłącznie z zaoferowanymi stołami operacyjnymi;</w:t>
      </w:r>
      <w:r>
        <w:rPr>
          <w:rFonts w:cstheme="minorHAnsi"/>
          <w:bCs/>
          <w:i/>
          <w:iCs/>
          <w:noProof/>
          <w:color w:val="000000"/>
        </w:rPr>
        <w:br/>
        <w:t>- montowanej w gniazdach hakowych modułowego systemu blatu;</w:t>
      </w:r>
      <w:r>
        <w:rPr>
          <w:rFonts w:cstheme="minorHAnsi"/>
          <w:bCs/>
          <w:i/>
          <w:iCs/>
          <w:noProof/>
          <w:color w:val="000000"/>
        </w:rPr>
        <w:br/>
        <w:t>- w górnej części przystawki gniazdo do mocowania podgłówka stabilizującego lub hełmu;</w:t>
      </w:r>
      <w:r>
        <w:rPr>
          <w:rFonts w:cstheme="minorHAnsi"/>
          <w:bCs/>
          <w:i/>
          <w:iCs/>
          <w:noProof/>
          <w:color w:val="000000"/>
        </w:rPr>
        <w:br/>
        <w:t>- regulacja pochylenia elektrohydrauliczna z pilota lub panelu do +80 stopni;</w:t>
      </w:r>
    </w:p>
    <w:p w:rsidR="00015D37" w:rsidRDefault="00015D37" w:rsidP="00015D37">
      <w:pPr>
        <w:pStyle w:val="Akapitzlist"/>
        <w:autoSpaceDE w:val="0"/>
        <w:autoSpaceDN w:val="0"/>
        <w:rPr>
          <w:rFonts w:cstheme="minorHAnsi"/>
          <w:bCs/>
          <w:i/>
          <w:iCs/>
          <w:noProof/>
          <w:color w:val="000000"/>
        </w:rPr>
      </w:pPr>
      <w:r>
        <w:rPr>
          <w:rFonts w:cstheme="minorHAnsi"/>
          <w:bCs/>
          <w:i/>
          <w:iCs/>
          <w:noProof/>
          <w:color w:val="000000"/>
        </w:rPr>
        <w:t>- swobodny ręczny przesuw – dopasowanie podgłówka podczas zmiany pochylenia.</w:t>
      </w:r>
    </w:p>
    <w:p w:rsidR="00C27D3E" w:rsidRDefault="00C27D3E" w:rsidP="00C27D3E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  <w:color w:val="000000"/>
        </w:rPr>
      </w:pPr>
      <w:r w:rsidRPr="00B5464A">
        <w:t>Odp :Zgodnie z siwz</w:t>
      </w:r>
    </w:p>
    <w:p w:rsidR="00015D37" w:rsidRDefault="00015D37" w:rsidP="00015D37">
      <w:pPr>
        <w:pStyle w:val="Akapitzlist"/>
        <w:autoSpaceDE w:val="0"/>
        <w:autoSpaceDN w:val="0"/>
        <w:rPr>
          <w:rFonts w:cstheme="minorHAnsi"/>
          <w:bCs/>
          <w:i/>
          <w:iCs/>
          <w:noProof/>
          <w:color w:val="000000"/>
        </w:rPr>
      </w:pPr>
    </w:p>
    <w:p w:rsidR="00015D37" w:rsidRDefault="00015D37" w:rsidP="00015D37">
      <w:pPr>
        <w:pStyle w:val="Akapitzlist"/>
        <w:numPr>
          <w:ilvl w:val="0"/>
          <w:numId w:val="11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  <w:color w:val="000000"/>
        </w:rPr>
      </w:pPr>
      <w:r>
        <w:rPr>
          <w:rFonts w:cstheme="minorHAnsi"/>
          <w:bCs/>
          <w:i/>
          <w:iCs/>
          <w:noProof/>
          <w:color w:val="000000"/>
        </w:rPr>
        <w:t>Dotyczy pkt. 29.6 – Wyposażenie (przystawka do operracji barku):</w:t>
      </w:r>
    </w:p>
    <w:p w:rsidR="00015D37" w:rsidRDefault="00015D37" w:rsidP="00015D37">
      <w:pPr>
        <w:pStyle w:val="Akapitzlist"/>
        <w:autoSpaceDE w:val="0"/>
        <w:autoSpaceDN w:val="0"/>
        <w:rPr>
          <w:rFonts w:cstheme="minorHAnsi"/>
          <w:bCs/>
          <w:i/>
          <w:iCs/>
          <w:noProof/>
          <w:color w:val="000000"/>
        </w:rPr>
      </w:pPr>
      <w:r>
        <w:rPr>
          <w:rFonts w:cstheme="minorHAnsi"/>
          <w:bCs/>
          <w:i/>
          <w:iCs/>
          <w:noProof/>
          <w:color w:val="000000"/>
        </w:rPr>
        <w:t>Prosimy o dopuszczenie do zaoferowania – wraz z przystawką do operacji barku – podpory pod rękę na przegubie kulowym umożliwiającym regulację we wszystkich kierunkach, ale bez zmiany wysokości.</w:t>
      </w:r>
    </w:p>
    <w:p w:rsidR="008662EA" w:rsidRDefault="008662EA" w:rsidP="008662EA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  <w:color w:val="000000"/>
        </w:rPr>
      </w:pPr>
      <w:r w:rsidRPr="00B5464A">
        <w:t>Odp :Zgodnie z siwz</w:t>
      </w:r>
    </w:p>
    <w:p w:rsidR="00015D37" w:rsidRDefault="00015D37" w:rsidP="00015D37">
      <w:pPr>
        <w:pStyle w:val="Akapitzlist"/>
        <w:autoSpaceDE w:val="0"/>
        <w:autoSpaceDN w:val="0"/>
        <w:rPr>
          <w:rFonts w:cstheme="minorHAnsi"/>
          <w:bCs/>
          <w:i/>
          <w:iCs/>
          <w:noProof/>
          <w:color w:val="000000"/>
        </w:rPr>
      </w:pPr>
    </w:p>
    <w:p w:rsidR="00015D37" w:rsidRDefault="00015D37" w:rsidP="00015D37">
      <w:pPr>
        <w:pStyle w:val="Akapitzlist"/>
        <w:numPr>
          <w:ilvl w:val="0"/>
          <w:numId w:val="11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  <w:color w:val="000000"/>
        </w:rPr>
      </w:pPr>
      <w:r>
        <w:rPr>
          <w:rFonts w:cstheme="minorHAnsi"/>
          <w:bCs/>
          <w:i/>
          <w:iCs/>
          <w:noProof/>
          <w:color w:val="000000"/>
        </w:rPr>
        <w:t>Dotyczy pkt. 29.6 – Wyposażenie (przystawka do operracji barku):</w:t>
      </w:r>
    </w:p>
    <w:p w:rsidR="008662EA" w:rsidRDefault="00015D37" w:rsidP="004172DD">
      <w:pPr>
        <w:pStyle w:val="Akapitzlist"/>
        <w:autoSpaceDE w:val="0"/>
        <w:autoSpaceDN w:val="0"/>
        <w:rPr>
          <w:rFonts w:cstheme="minorHAnsi"/>
          <w:bCs/>
          <w:i/>
          <w:iCs/>
          <w:color w:val="000000"/>
        </w:rPr>
      </w:pPr>
      <w:r>
        <w:rPr>
          <w:rFonts w:cstheme="minorHAnsi"/>
          <w:bCs/>
          <w:i/>
          <w:iCs/>
          <w:noProof/>
          <w:color w:val="000000"/>
        </w:rPr>
        <w:t>Prosimy o dopuszczenie do zaoferowania – wraz z przystawką do operacji barku – podpory pod rękę bez możliwości wydłużania części wspierającej.</w:t>
      </w:r>
      <w:r>
        <w:rPr>
          <w:rFonts w:cstheme="minorHAnsi"/>
          <w:bCs/>
          <w:i/>
          <w:iCs/>
          <w:color w:val="000000"/>
        </w:rPr>
        <w:br/>
      </w:r>
      <w:r w:rsidR="008662EA" w:rsidRPr="00B5464A">
        <w:t>Odp :Zgodnie z siwz</w:t>
      </w:r>
    </w:p>
    <w:p w:rsidR="00015D37" w:rsidRDefault="00015D37" w:rsidP="00015D37">
      <w:pPr>
        <w:pStyle w:val="Akapitzlist"/>
        <w:autoSpaceDE w:val="0"/>
        <w:autoSpaceDN w:val="0"/>
        <w:rPr>
          <w:rFonts w:cstheme="minorHAnsi"/>
          <w:bCs/>
          <w:i/>
          <w:iCs/>
          <w:color w:val="000000"/>
        </w:rPr>
      </w:pPr>
    </w:p>
    <w:p w:rsidR="00015D37" w:rsidRPr="00D32719" w:rsidRDefault="00015D37" w:rsidP="00015D37">
      <w:pPr>
        <w:shd w:val="clear" w:color="auto" w:fill="FFFFFF"/>
        <w:spacing w:after="150"/>
        <w:rPr>
          <w:rFonts w:ascii="Calibri" w:hAnsi="Calibri" w:cs="Calibri,BoldItalic"/>
          <w:bCs/>
          <w:i/>
          <w:iCs/>
          <w:color w:val="000000"/>
        </w:rPr>
      </w:pPr>
      <w:r w:rsidRPr="00D32719">
        <w:rPr>
          <w:rFonts w:ascii="Calibri" w:hAnsi="Calibri" w:cs="Calibri,BoldItalic"/>
          <w:b/>
          <w:i/>
          <w:iCs/>
          <w:color w:val="000000"/>
        </w:rPr>
        <w:t xml:space="preserve">stół operacyjny mobilny  </w:t>
      </w:r>
      <w:r w:rsidRPr="00D32719">
        <w:rPr>
          <w:rFonts w:ascii="Calibri" w:hAnsi="Calibri" w:cs="Calibri,BoldItalic"/>
          <w:bCs/>
          <w:i/>
          <w:iCs/>
          <w:color w:val="000000"/>
        </w:rPr>
        <w:t>(zestaw pytań nr 2)</w:t>
      </w:r>
    </w:p>
    <w:p w:rsidR="00015D37" w:rsidRDefault="00015D37" w:rsidP="00015D37">
      <w:pPr>
        <w:pStyle w:val="Akapitzlist"/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  <w:rPr>
          <w:rFonts w:ascii="Calibri" w:hAnsi="Calibri" w:cs="Calibri,BoldItalic"/>
          <w:bCs/>
          <w:i/>
          <w:iCs/>
        </w:rPr>
      </w:pPr>
      <w:r w:rsidRPr="002B6B93">
        <w:rPr>
          <w:rFonts w:ascii="Calibri" w:hAnsi="Calibri" w:cs="Calibri,BoldItalic"/>
          <w:bCs/>
          <w:i/>
          <w:iCs/>
        </w:rPr>
        <w:t xml:space="preserve">Dotyczy pkt. 4: Czy Zamawiający dopuści do zaoferowania stół operacyjny z napędem hybrydowym, tj. część funkcji realizowana jest elektrohydraulicznie z pilota lub panelu (zmiana wysokości blatu, przechyły wzdłużne i boczne, blokowanie do podłoża); natomiast inna </w:t>
      </w:r>
      <w:r w:rsidRPr="002B6B93">
        <w:rPr>
          <w:rFonts w:ascii="Calibri" w:hAnsi="Calibri" w:cs="Calibri,BoldItalic"/>
          <w:bCs/>
          <w:i/>
          <w:iCs/>
        </w:rPr>
        <w:lastRenderedPageBreak/>
        <w:t>część elektromechanicznie z pilota lub panelu (zmiana kąta oparcia dolnego segmentu pleców, flex / reflex, kątowa regulacja segmentu nóg w pionie, automatyczne poziomowanie, przesuw wzdłużny blatu)? W oferowanym stole regulacja podgłówka oraz podnóżków w płaszczyźnie poziomej (rozchylanie) odbywa się manualnie.</w:t>
      </w:r>
    </w:p>
    <w:p w:rsidR="00C476DC" w:rsidRDefault="00C476DC" w:rsidP="00C476DC">
      <w:pPr>
        <w:pStyle w:val="Akapitzlist"/>
        <w:shd w:val="clear" w:color="auto" w:fill="FFFFFF"/>
        <w:spacing w:after="150" w:line="276" w:lineRule="auto"/>
        <w:ind w:left="720"/>
        <w:contextualSpacing/>
        <w:jc w:val="both"/>
      </w:pPr>
      <w:r w:rsidRPr="000D1D52">
        <w:t>Odp :</w:t>
      </w:r>
      <w:r>
        <w:t xml:space="preserve"> </w:t>
      </w:r>
      <w:r w:rsidRPr="000D1D52">
        <w:t>Zamawiający dopuszcza</w:t>
      </w:r>
    </w:p>
    <w:p w:rsidR="00F03AC0" w:rsidRPr="002B6B93" w:rsidRDefault="00F03AC0" w:rsidP="00C476DC">
      <w:pPr>
        <w:pStyle w:val="Akapitzlist"/>
        <w:shd w:val="clear" w:color="auto" w:fill="FFFFFF"/>
        <w:spacing w:after="150" w:line="276" w:lineRule="auto"/>
        <w:ind w:left="720"/>
        <w:contextualSpacing/>
        <w:jc w:val="both"/>
        <w:rPr>
          <w:rFonts w:ascii="Calibri" w:hAnsi="Calibri" w:cs="Calibri,BoldItalic"/>
          <w:bCs/>
          <w:i/>
          <w:iCs/>
        </w:rPr>
      </w:pPr>
    </w:p>
    <w:p w:rsidR="00015D37" w:rsidRDefault="007D3B2F" w:rsidP="00015D37">
      <w:pPr>
        <w:pStyle w:val="Akapitzlist"/>
        <w:numPr>
          <w:ilvl w:val="0"/>
          <w:numId w:val="12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  <w:color w:val="000000"/>
        </w:rPr>
      </w:pPr>
      <w:r>
        <w:rPr>
          <w:rFonts w:cstheme="minorHAnsi"/>
          <w:bCs/>
          <w:i/>
          <w:iCs/>
          <w:noProof/>
          <w:color w:val="000000"/>
          <w:lang w:eastAsia="en-US"/>
        </w:rPr>
        <w:pict>
          <v:rect id="_x0000_s1026" style="position:absolute;left:0;text-align:left;margin-left:87.15pt;margin-top:190.85pt;width:12.45pt;height:7.15pt;z-index:251660288" stroked="f" strokeweight="0"/>
        </w:pict>
      </w:r>
      <w:r w:rsidR="00015D37">
        <w:rPr>
          <w:rFonts w:cstheme="minorHAnsi"/>
          <w:bCs/>
          <w:i/>
          <w:iCs/>
          <w:color w:val="000000"/>
        </w:rPr>
        <w:t xml:space="preserve">Dotyczy wiersza 6: </w:t>
      </w:r>
      <w:r w:rsidR="00015D37" w:rsidRPr="001B53E8">
        <w:rPr>
          <w:rFonts w:cstheme="minorHAnsi"/>
          <w:bCs/>
          <w:i/>
          <w:iCs/>
          <w:color w:val="000000"/>
        </w:rPr>
        <w:t xml:space="preserve">Czy </w:t>
      </w:r>
      <w:r w:rsidR="00015D37">
        <w:rPr>
          <w:rFonts w:cstheme="minorHAnsi"/>
          <w:bCs/>
          <w:i/>
          <w:iCs/>
          <w:color w:val="000000"/>
        </w:rPr>
        <w:t>Zamawiający dopuści do zaoferowania stół z blatem modułowym o całkowitej długości (gdy założone wszystkie moduły) 2142 mm? W oferowanym rozwiązaniu użytkownik może nie zakładać jednego z modułów, np. 250 mm, wówczas całkowita długość blatu zmniejszy się do 1892 mm.</w:t>
      </w:r>
      <w:r w:rsidR="00015D37" w:rsidRPr="00320676">
        <w:rPr>
          <w:rFonts w:cstheme="minorHAnsi"/>
          <w:bCs/>
          <w:i/>
          <w:iCs/>
          <w:color w:val="000000"/>
        </w:rPr>
        <w:t>Modułowość blatu i jego skracanie lub wydłużanie w oferowanym rozwiązaniu daje daleko większe możliwości</w:t>
      </w:r>
      <w:r w:rsidR="00015D37">
        <w:rPr>
          <w:rFonts w:cstheme="minorHAnsi"/>
          <w:bCs/>
          <w:i/>
          <w:iCs/>
          <w:color w:val="000000"/>
        </w:rPr>
        <w:t>.</w:t>
      </w:r>
    </w:p>
    <w:p w:rsidR="00C476DC" w:rsidRDefault="00C476DC" w:rsidP="00C476DC">
      <w:pPr>
        <w:pStyle w:val="Akapitzlist"/>
        <w:autoSpaceDE w:val="0"/>
        <w:autoSpaceDN w:val="0"/>
        <w:spacing w:after="200" w:line="276" w:lineRule="auto"/>
        <w:ind w:left="720"/>
        <w:contextualSpacing/>
      </w:pPr>
      <w:r w:rsidRPr="000D1D52">
        <w:t>Odp :</w:t>
      </w:r>
      <w:r>
        <w:t xml:space="preserve"> </w:t>
      </w:r>
      <w:r w:rsidRPr="000D1D52">
        <w:t>Zamawiający dopuszcza</w:t>
      </w:r>
    </w:p>
    <w:p w:rsidR="00F03AC0" w:rsidRDefault="00F03AC0" w:rsidP="00C476DC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  <w:color w:val="000000"/>
        </w:rPr>
      </w:pPr>
    </w:p>
    <w:p w:rsidR="00015D37" w:rsidRDefault="00015D37" w:rsidP="00015D37">
      <w:pPr>
        <w:pStyle w:val="Akapitzlist"/>
        <w:numPr>
          <w:ilvl w:val="0"/>
          <w:numId w:val="12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  <w:color w:val="000000"/>
        </w:rPr>
      </w:pPr>
      <w:r>
        <w:rPr>
          <w:rFonts w:cstheme="minorHAnsi"/>
          <w:bCs/>
          <w:i/>
          <w:iCs/>
          <w:color w:val="000000"/>
        </w:rPr>
        <w:t>Dotyczy pkt. 8: Prosimy o dopuszczenie do zaoferowania stołu operacyjnego z regulacją wysokości w zakresie 600-1060 mm bez materaca. Prosimy zwrócić  uwagę na wyjątkowo korzystny parametr dolny.</w:t>
      </w:r>
    </w:p>
    <w:p w:rsidR="00C476DC" w:rsidRDefault="00C476DC" w:rsidP="00C476DC">
      <w:pPr>
        <w:pStyle w:val="Akapitzlist"/>
        <w:autoSpaceDE w:val="0"/>
        <w:autoSpaceDN w:val="0"/>
        <w:spacing w:after="200" w:line="276" w:lineRule="auto"/>
        <w:ind w:left="720"/>
        <w:contextualSpacing/>
      </w:pPr>
      <w:r w:rsidRPr="000D1D52">
        <w:t>Odp :</w:t>
      </w:r>
      <w:r>
        <w:t xml:space="preserve"> </w:t>
      </w:r>
      <w:r w:rsidRPr="000D1D52">
        <w:t>Zamawiający dopuszcza</w:t>
      </w:r>
    </w:p>
    <w:p w:rsidR="00F03AC0" w:rsidRDefault="00F03AC0" w:rsidP="00C476DC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  <w:color w:val="000000"/>
        </w:rPr>
      </w:pPr>
    </w:p>
    <w:p w:rsidR="00015D37" w:rsidRPr="00F03AC0" w:rsidRDefault="00015D37" w:rsidP="00015D37">
      <w:pPr>
        <w:pStyle w:val="Akapitzlist"/>
        <w:numPr>
          <w:ilvl w:val="0"/>
          <w:numId w:val="12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  <w:color w:val="000000"/>
        </w:rPr>
      </w:pPr>
      <w:r>
        <w:rPr>
          <w:rFonts w:cstheme="minorHAnsi"/>
          <w:bCs/>
          <w:i/>
          <w:iCs/>
          <w:color w:val="000000"/>
        </w:rPr>
        <w:t>Dotyczy pkt. 11-14: Czy Zamawiający dopuści do zaoferowania stół operacyjny?:</w:t>
      </w:r>
      <w:r>
        <w:rPr>
          <w:rFonts w:cstheme="minorHAnsi"/>
          <w:bCs/>
          <w:i/>
          <w:iCs/>
          <w:color w:val="000000"/>
        </w:rPr>
        <w:br/>
        <w:t>- z przechyłami bocznymi +/- 27 stopni;</w:t>
      </w:r>
      <w:r>
        <w:rPr>
          <w:rFonts w:cstheme="minorHAnsi"/>
          <w:bCs/>
          <w:i/>
          <w:iCs/>
          <w:color w:val="000000"/>
        </w:rPr>
        <w:br/>
        <w:t>- z przechyłami wzdłużnymi +/- 35 stopni.</w:t>
      </w:r>
      <w:r>
        <w:rPr>
          <w:rFonts w:cstheme="minorHAnsi"/>
          <w:bCs/>
          <w:i/>
          <w:iCs/>
          <w:color w:val="000000"/>
        </w:rPr>
        <w:br/>
        <w:t>- z regulacją kątową nachylenia podnóżków w płaszczyźnie pionowej aż do 90 stopni w górę</w:t>
      </w:r>
      <w:r>
        <w:rPr>
          <w:rFonts w:cstheme="minorHAnsi"/>
          <w:bCs/>
          <w:i/>
          <w:iCs/>
          <w:color w:val="000000"/>
        </w:rPr>
        <w:br/>
      </w:r>
      <w:r w:rsidR="00B3057A">
        <w:t xml:space="preserve">Odp :Zgodnie </w:t>
      </w:r>
      <w:r w:rsidR="00C476DC" w:rsidRPr="00B5464A">
        <w:t>z siwz</w:t>
      </w:r>
    </w:p>
    <w:p w:rsidR="00F03AC0" w:rsidRPr="00320676" w:rsidRDefault="00F03AC0" w:rsidP="00F03AC0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  <w:color w:val="000000"/>
        </w:rPr>
      </w:pPr>
    </w:p>
    <w:p w:rsidR="00015D37" w:rsidRDefault="00015D37" w:rsidP="00015D37">
      <w:pPr>
        <w:pStyle w:val="Akapitzlist"/>
        <w:numPr>
          <w:ilvl w:val="0"/>
          <w:numId w:val="12"/>
        </w:numPr>
        <w:shd w:val="clear" w:color="auto" w:fill="FFFFFF"/>
        <w:spacing w:after="150" w:line="276" w:lineRule="auto"/>
        <w:contextualSpacing/>
        <w:rPr>
          <w:rFonts w:ascii="Calibri" w:hAnsi="Calibri" w:cs="Calibri,BoldItalic"/>
          <w:bCs/>
          <w:i/>
          <w:iCs/>
          <w:color w:val="000000"/>
        </w:rPr>
      </w:pPr>
      <w:r>
        <w:rPr>
          <w:rFonts w:ascii="Calibri" w:hAnsi="Calibri" w:cs="Calibri,BoldItalic"/>
          <w:bCs/>
          <w:i/>
          <w:iCs/>
          <w:color w:val="000000"/>
        </w:rPr>
        <w:t xml:space="preserve">Dotyczy wiersza 19: </w:t>
      </w:r>
      <w:bookmarkStart w:id="2" w:name="_Hlk38369422"/>
      <w:r>
        <w:rPr>
          <w:rFonts w:ascii="Calibri" w:hAnsi="Calibri" w:cs="Calibri,BoldItalic"/>
          <w:bCs/>
          <w:i/>
          <w:iCs/>
          <w:color w:val="000000"/>
        </w:rPr>
        <w:t>Czy Zamawiający dopuści do zaoferowania stół operacyjny z zasilaniem bateryjnym 36V (wewnątrz trzy akumulatory x 12V). Jest to rozwiązanie korzystniejsze od wymaganego – większe napięcie i większa liczba baterii, a zatem większa ich łączna pojemność przekłada się na moc urządzenia i przede wszystkim – na długość czasu pracy bez ładowania.</w:t>
      </w:r>
      <w:bookmarkEnd w:id="2"/>
    </w:p>
    <w:p w:rsidR="0046407C" w:rsidRDefault="0046407C" w:rsidP="0046407C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  <w:color w:val="000000"/>
        </w:rPr>
      </w:pPr>
      <w:r w:rsidRPr="000D1D52">
        <w:t>Odp :</w:t>
      </w:r>
      <w:r>
        <w:t xml:space="preserve"> </w:t>
      </w:r>
      <w:r w:rsidRPr="000D1D52">
        <w:t>Zamawiający dopuszcza</w:t>
      </w:r>
    </w:p>
    <w:p w:rsidR="00B3057A" w:rsidRDefault="00B3057A" w:rsidP="00B3057A">
      <w:pPr>
        <w:pStyle w:val="Akapitzlist"/>
        <w:shd w:val="clear" w:color="auto" w:fill="FFFFFF"/>
        <w:spacing w:after="150" w:line="276" w:lineRule="auto"/>
        <w:ind w:left="720"/>
        <w:contextualSpacing/>
        <w:rPr>
          <w:rFonts w:ascii="Calibri" w:hAnsi="Calibri" w:cs="Calibri,BoldItalic"/>
          <w:bCs/>
          <w:i/>
          <w:iCs/>
          <w:color w:val="000000"/>
        </w:rPr>
      </w:pPr>
    </w:p>
    <w:p w:rsidR="00C25244" w:rsidRPr="00B5464A" w:rsidRDefault="007D3B2F" w:rsidP="00EF2FDF">
      <w:pPr>
        <w:pStyle w:val="Akapitzlist"/>
        <w:numPr>
          <w:ilvl w:val="0"/>
          <w:numId w:val="12"/>
        </w:numPr>
      </w:pPr>
      <w:r>
        <w:rPr>
          <w:noProof/>
          <w:lang w:eastAsia="en-US"/>
        </w:rPr>
        <w:pict>
          <v:rect id="_x0000_s1034" style="position:absolute;left:0;text-align:left;margin-left:262.85pt;margin-top:184.2pt;width:60.6pt;height:14.6pt;z-index:251663360"/>
        </w:pict>
      </w:r>
      <w:r w:rsidR="00015D37" w:rsidRPr="00EF2FDF">
        <w:rPr>
          <w:rFonts w:ascii="Calibri" w:hAnsi="Calibri" w:cs="Calibri,BoldItalic"/>
          <w:bCs/>
          <w:i/>
          <w:iCs/>
          <w:color w:val="000000"/>
        </w:rPr>
        <w:t>Dotyczy pkt. 21: Prosimy Zamawiającego o dopuszczenie innego kształtu podstawy stołu, tj. równoległoboku, wąskiego przy kolumnie, rozszerzonego w dwóch rogach od strony segmentu nóg na kształt litery V dla pewniejszej stabilności. Rozwiązanie zapewnia taką samą lub lepszą stabilność jak opisane w zestawieniu parametrów wymaganych, ponadto umożliwia dojście operującego maksymalnie blisko do kolumny i blatu stołu. Wysokość podstawy: 215 mm</w:t>
      </w:r>
      <w:r w:rsidR="00015D37" w:rsidRPr="00EF2FDF">
        <w:rPr>
          <w:rFonts w:ascii="Calibri" w:hAnsi="Calibri" w:cs="Calibri,BoldItalic"/>
          <w:bCs/>
          <w:i/>
          <w:iCs/>
          <w:color w:val="000000"/>
        </w:rPr>
        <w:br/>
        <w:t>Rysunek poglądowy:</w:t>
      </w:r>
      <w:r w:rsidR="00015D37" w:rsidRPr="00EF2FDF">
        <w:rPr>
          <w:rFonts w:ascii="Calibri" w:hAnsi="Calibri" w:cs="Calibri,BoldItalic"/>
          <w:bCs/>
          <w:i/>
          <w:iCs/>
          <w:color w:val="000000"/>
        </w:rPr>
        <w:br/>
      </w:r>
      <w:r w:rsidR="006C1E59">
        <w:rPr>
          <w:rFonts w:ascii="Calibri" w:hAnsi="Calibri" w:cs="Calibri,BoldItalic"/>
          <w:bCs/>
          <w:i/>
          <w:iCs/>
          <w:noProof/>
          <w:color w:val="000000"/>
        </w:rPr>
        <w:lastRenderedPageBreak/>
        <w:drawing>
          <wp:inline distT="0" distB="0" distL="0" distR="0">
            <wp:extent cx="5343525" cy="19907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D37" w:rsidRPr="00EF2FDF">
        <w:rPr>
          <w:rFonts w:ascii="Calibri" w:hAnsi="Calibri" w:cs="Calibri,BoldItalic"/>
          <w:bCs/>
          <w:i/>
          <w:iCs/>
          <w:color w:val="000000"/>
        </w:rPr>
        <w:br/>
      </w:r>
      <w:r w:rsidR="00C25244" w:rsidRPr="00B5464A">
        <w:t>Odp :Zgodnie z siwz</w:t>
      </w:r>
      <w:r w:rsidR="00C25244">
        <w:t xml:space="preserve"> ,  Zamawiający nie dopuszcza wyższych podstaw –chodzi o dobrą współpracę  stołu z ramieniem C</w:t>
      </w:r>
    </w:p>
    <w:p w:rsidR="00015D37" w:rsidRDefault="00015D37" w:rsidP="00EF2FDF">
      <w:pPr>
        <w:pStyle w:val="Akapitzlist"/>
        <w:shd w:val="clear" w:color="auto" w:fill="FFFFFF"/>
        <w:spacing w:after="150" w:line="276" w:lineRule="auto"/>
        <w:ind w:left="720"/>
        <w:contextualSpacing/>
        <w:rPr>
          <w:rFonts w:ascii="Calibri" w:hAnsi="Calibri" w:cs="Calibri,BoldItalic"/>
          <w:bCs/>
          <w:i/>
          <w:iCs/>
          <w:color w:val="000000"/>
        </w:rPr>
      </w:pPr>
    </w:p>
    <w:p w:rsidR="00015D37" w:rsidRDefault="00015D37" w:rsidP="00015D37">
      <w:pPr>
        <w:pStyle w:val="Akapitzlist"/>
        <w:numPr>
          <w:ilvl w:val="0"/>
          <w:numId w:val="12"/>
        </w:numPr>
        <w:shd w:val="clear" w:color="auto" w:fill="FFFFFF"/>
        <w:spacing w:after="150" w:line="276" w:lineRule="auto"/>
        <w:contextualSpacing/>
        <w:rPr>
          <w:rFonts w:ascii="Calibri" w:hAnsi="Calibri" w:cs="Calibri,BoldItalic"/>
          <w:bCs/>
          <w:i/>
          <w:iCs/>
          <w:color w:val="000000"/>
        </w:rPr>
      </w:pPr>
      <w:r>
        <w:rPr>
          <w:rFonts w:ascii="Calibri" w:hAnsi="Calibri" w:cs="Calibri,BoldItalic"/>
          <w:bCs/>
          <w:i/>
          <w:iCs/>
          <w:color w:val="000000"/>
        </w:rPr>
        <w:t>Dotyczy pkt. 24: Czy Zamawiający dopuszcza do zaoferowania rozwiązanie, w którym wypiętrzenie klatki piersiowej dokonywane jest ręcznie na przegubach górnych dolnej płyty plecowej?</w:t>
      </w:r>
    </w:p>
    <w:p w:rsidR="00C777B9" w:rsidRPr="00C777B9" w:rsidRDefault="003909FD" w:rsidP="00C777B9">
      <w:pPr>
        <w:pStyle w:val="Akapitzlist"/>
        <w:rPr>
          <w:rFonts w:ascii="Calibri" w:hAnsi="Calibri" w:cs="Calibri,BoldItalic"/>
          <w:bCs/>
          <w:i/>
          <w:iCs/>
          <w:color w:val="000000"/>
        </w:rPr>
      </w:pPr>
      <w:r>
        <w:t>Odp :Zamawiający  nie dopuszcza  .</w:t>
      </w:r>
    </w:p>
    <w:p w:rsidR="00C777B9" w:rsidRPr="001A0F75" w:rsidRDefault="00C777B9" w:rsidP="00C777B9">
      <w:pPr>
        <w:pStyle w:val="Akapitzlist"/>
        <w:shd w:val="clear" w:color="auto" w:fill="FFFFFF"/>
        <w:spacing w:after="150" w:line="276" w:lineRule="auto"/>
        <w:ind w:left="720"/>
        <w:contextualSpacing/>
        <w:rPr>
          <w:rFonts w:ascii="Calibri" w:hAnsi="Calibri" w:cs="Calibri,BoldItalic"/>
          <w:bCs/>
          <w:i/>
          <w:iCs/>
          <w:color w:val="000000"/>
        </w:rPr>
      </w:pPr>
    </w:p>
    <w:p w:rsidR="00015D37" w:rsidRDefault="00015D37" w:rsidP="00015D37">
      <w:pPr>
        <w:pStyle w:val="Akapitzlist"/>
        <w:numPr>
          <w:ilvl w:val="0"/>
          <w:numId w:val="12"/>
        </w:numPr>
        <w:shd w:val="clear" w:color="auto" w:fill="FFFFFF"/>
        <w:spacing w:after="150" w:line="276" w:lineRule="auto"/>
        <w:contextualSpacing/>
        <w:rPr>
          <w:rFonts w:ascii="Calibri" w:hAnsi="Calibri" w:cs="Calibri,BoldItalic"/>
          <w:bCs/>
          <w:i/>
          <w:iCs/>
          <w:color w:val="000000"/>
        </w:rPr>
      </w:pPr>
      <w:r>
        <w:rPr>
          <w:rFonts w:ascii="Calibri" w:hAnsi="Calibri" w:cs="Calibri,BoldItalic"/>
          <w:bCs/>
          <w:i/>
          <w:iCs/>
          <w:color w:val="000000"/>
        </w:rPr>
        <w:t xml:space="preserve">Dotyczy pkt. 25: </w:t>
      </w:r>
      <w:r w:rsidRPr="002B6B93">
        <w:rPr>
          <w:rFonts w:ascii="Calibri" w:hAnsi="Calibri" w:cs="Calibri,BoldItalic"/>
          <w:bCs/>
          <w:i/>
          <w:iCs/>
          <w:color w:val="000000"/>
        </w:rPr>
        <w:t>Chcielibyśmy zaoferować zaawansowany stół operacyjny z blatem modułowym, który można dowolnie konfigurować w zależności od potrzeb. Zamawiający wymaga prowadnic na kasetę RTG co najmniej w segmencie podgłówka, oparcia pleców i siedziska. W oferowanym przez nas stole siedziskiem może być w zależności od konfiguracji – płyta centralna (lędźwiowa) lub górna płyta oparcia pleców przeniesiona na drugą stronę płyty centralnej (lędźwiowej), przy czym płyta centralna nie posiada prowadnic na kasetę RTG.</w:t>
      </w:r>
      <w:r w:rsidRPr="002B6B93">
        <w:rPr>
          <w:rFonts w:ascii="Calibri" w:hAnsi="Calibri" w:cs="Calibri,BoldItalic"/>
          <w:bCs/>
          <w:i/>
          <w:iCs/>
          <w:color w:val="000000"/>
        </w:rPr>
        <w:br/>
        <w:t xml:space="preserve">W związku z tym prosimy o odstąpienie od wymogu zastosowania prowadnic RTG w podgłówku i dopuszczenie do zaoferowania ich tylko w </w:t>
      </w:r>
      <w:r>
        <w:rPr>
          <w:rFonts w:ascii="Calibri" w:hAnsi="Calibri" w:cs="Calibri,BoldItalic"/>
          <w:bCs/>
          <w:i/>
          <w:iCs/>
          <w:color w:val="000000"/>
        </w:rPr>
        <w:t xml:space="preserve">dwóch </w:t>
      </w:r>
      <w:r w:rsidRPr="002B6B93">
        <w:rPr>
          <w:rFonts w:ascii="Calibri" w:hAnsi="Calibri" w:cs="Calibri,BoldItalic"/>
          <w:bCs/>
          <w:i/>
          <w:iCs/>
          <w:color w:val="000000"/>
        </w:rPr>
        <w:t>wymienny</w:t>
      </w:r>
      <w:r>
        <w:rPr>
          <w:rFonts w:ascii="Calibri" w:hAnsi="Calibri" w:cs="Calibri,BoldItalic"/>
          <w:bCs/>
          <w:i/>
          <w:iCs/>
          <w:color w:val="000000"/>
        </w:rPr>
        <w:t>ch segmentach oparcia pleców.</w:t>
      </w:r>
    </w:p>
    <w:p w:rsidR="00C777B9" w:rsidRDefault="00C777B9" w:rsidP="00C777B9">
      <w:pPr>
        <w:pStyle w:val="Akapitzlist"/>
        <w:shd w:val="clear" w:color="auto" w:fill="FFFFFF"/>
        <w:spacing w:after="150" w:line="276" w:lineRule="auto"/>
        <w:ind w:left="720"/>
        <w:contextualSpacing/>
      </w:pPr>
      <w:r w:rsidRPr="00EF79C9">
        <w:t>Odp :</w:t>
      </w:r>
      <w:r w:rsidR="00243D4E" w:rsidRPr="00EF79C9">
        <w:t xml:space="preserve"> </w:t>
      </w:r>
      <w:r w:rsidRPr="00EF79C9">
        <w:t>Zgodnie z siwz</w:t>
      </w:r>
    </w:p>
    <w:p w:rsidR="00F03AC0" w:rsidRPr="00EF79C9" w:rsidRDefault="00F03AC0" w:rsidP="00C777B9">
      <w:pPr>
        <w:pStyle w:val="Akapitzlist"/>
        <w:shd w:val="clear" w:color="auto" w:fill="FFFFFF"/>
        <w:spacing w:after="150" w:line="276" w:lineRule="auto"/>
        <w:ind w:left="720"/>
        <w:contextualSpacing/>
        <w:rPr>
          <w:rFonts w:ascii="Calibri" w:hAnsi="Calibri" w:cs="Calibri,BoldItalic"/>
          <w:bCs/>
          <w:i/>
          <w:iCs/>
        </w:rPr>
      </w:pPr>
    </w:p>
    <w:p w:rsidR="00061856" w:rsidRPr="00D32719" w:rsidRDefault="00061856" w:rsidP="00061856">
      <w:pPr>
        <w:shd w:val="clear" w:color="auto" w:fill="FFFFFF"/>
        <w:spacing w:after="150"/>
        <w:rPr>
          <w:rFonts w:ascii="Calibri" w:hAnsi="Calibri" w:cs="Calibri,BoldItalic"/>
          <w:bCs/>
          <w:i/>
          <w:iCs/>
          <w:color w:val="000000"/>
        </w:rPr>
      </w:pPr>
      <w:r w:rsidRPr="009F51C5">
        <w:rPr>
          <w:rFonts w:ascii="Calibri" w:hAnsi="Calibri" w:cs="Calibri,BoldItalic"/>
          <w:b/>
          <w:i/>
          <w:iCs/>
          <w:color w:val="000000"/>
        </w:rPr>
        <w:t>stół operacyjny mobilny</w:t>
      </w:r>
      <w:r>
        <w:rPr>
          <w:rFonts w:ascii="Calibri" w:hAnsi="Calibri" w:cs="Calibri,BoldItalic"/>
          <w:bCs/>
          <w:i/>
          <w:iCs/>
          <w:color w:val="000000"/>
        </w:rPr>
        <w:t>(zestaw pytań nr 3)</w:t>
      </w:r>
    </w:p>
    <w:p w:rsidR="002A22FE" w:rsidRPr="002A22FE" w:rsidRDefault="00061856" w:rsidP="00061856">
      <w:pPr>
        <w:pStyle w:val="Akapitzlist"/>
        <w:numPr>
          <w:ilvl w:val="0"/>
          <w:numId w:val="13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  <w:color w:val="000000"/>
        </w:rPr>
      </w:pPr>
      <w:r w:rsidRPr="008378CA">
        <w:rPr>
          <w:rFonts w:ascii="Calibri" w:hAnsi="Calibri" w:cs="Calibri,BoldItalic"/>
          <w:bCs/>
          <w:i/>
          <w:iCs/>
        </w:rPr>
        <w:t>Prosimy o dopuszczenie do zaoferowania stołu operacyjnego o następujących parametrach odstępujących od opisu przedmiotu zamówienia:</w:t>
      </w:r>
      <w:r w:rsidRPr="008378CA">
        <w:rPr>
          <w:rFonts w:ascii="Calibri" w:hAnsi="Calibri" w:cs="Calibri,BoldItalic"/>
          <w:bCs/>
          <w:i/>
          <w:iCs/>
        </w:rPr>
        <w:br/>
        <w:t>- długość stołu z blatem 2000 mm z możliwością wydłużenia o 50 mm;</w:t>
      </w:r>
    </w:p>
    <w:p w:rsidR="002A22FE" w:rsidRDefault="00061856" w:rsidP="002A22FE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ascii="Calibri" w:hAnsi="Calibri" w:cs="Calibri,BoldItalic"/>
          <w:bCs/>
          <w:i/>
          <w:iCs/>
        </w:rPr>
      </w:pPr>
      <w:r w:rsidRPr="008378CA">
        <w:rPr>
          <w:rFonts w:ascii="Calibri" w:hAnsi="Calibri" w:cs="Calibri,BoldItalic"/>
          <w:bCs/>
          <w:i/>
          <w:iCs/>
        </w:rPr>
        <w:t>- regulacja wysokości blatu w zakresie 530 – 1010 mm;</w:t>
      </w:r>
    </w:p>
    <w:p w:rsidR="002A22FE" w:rsidRDefault="00061856" w:rsidP="002A22FE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ascii="Calibri" w:hAnsi="Calibri" w:cs="Calibri,BoldItalic"/>
          <w:bCs/>
          <w:i/>
          <w:iCs/>
        </w:rPr>
      </w:pPr>
      <w:r w:rsidRPr="008378CA">
        <w:rPr>
          <w:rFonts w:ascii="Calibri" w:hAnsi="Calibri" w:cs="Calibri,BoldItalic"/>
          <w:bCs/>
          <w:i/>
          <w:iCs/>
        </w:rPr>
        <w:t>- regulacja oparcia pleców od -30 stopni;</w:t>
      </w:r>
    </w:p>
    <w:p w:rsidR="002A22FE" w:rsidRDefault="00061856" w:rsidP="002A22FE">
      <w:pPr>
        <w:pStyle w:val="Akapitzlist"/>
        <w:shd w:val="clear" w:color="auto" w:fill="FFFFFF"/>
        <w:spacing w:after="150" w:line="276" w:lineRule="auto"/>
        <w:ind w:left="720"/>
        <w:contextualSpacing/>
        <w:rPr>
          <w:rFonts w:ascii="Calibri" w:hAnsi="Calibri" w:cs="Calibri,BoldItalic"/>
          <w:bCs/>
          <w:i/>
          <w:iCs/>
        </w:rPr>
      </w:pPr>
      <w:r w:rsidRPr="008378CA">
        <w:rPr>
          <w:rFonts w:ascii="Calibri" w:hAnsi="Calibri" w:cs="Calibri,BoldItalic"/>
          <w:bCs/>
          <w:i/>
          <w:iCs/>
        </w:rPr>
        <w:lastRenderedPageBreak/>
        <w:br/>
        <w:t>- regulacja podgłówka od -90 stopni mechanizmem zapadkowym ze sprężyną zwalniającą;</w:t>
      </w:r>
    </w:p>
    <w:p w:rsidR="002A22FE" w:rsidRDefault="00061856" w:rsidP="002A22FE">
      <w:pPr>
        <w:pStyle w:val="Akapitzlist"/>
        <w:shd w:val="clear" w:color="auto" w:fill="FFFFFF"/>
        <w:spacing w:after="150" w:line="276" w:lineRule="auto"/>
        <w:ind w:left="720"/>
        <w:contextualSpacing/>
        <w:rPr>
          <w:rFonts w:ascii="Calibri" w:hAnsi="Calibri" w:cs="Calibri,BoldItalic"/>
          <w:bCs/>
          <w:i/>
          <w:iCs/>
        </w:rPr>
      </w:pPr>
      <w:r w:rsidRPr="008378CA">
        <w:rPr>
          <w:rFonts w:ascii="Calibri" w:hAnsi="Calibri" w:cs="Calibri,BoldItalic"/>
          <w:bCs/>
          <w:i/>
          <w:iCs/>
        </w:rPr>
        <w:t>- przechyły boczne +/- 24 stopnie;</w:t>
      </w:r>
    </w:p>
    <w:p w:rsidR="002A22FE" w:rsidRDefault="00061856" w:rsidP="002A22FE">
      <w:pPr>
        <w:pStyle w:val="Akapitzlist"/>
        <w:shd w:val="clear" w:color="auto" w:fill="FFFFFF"/>
        <w:spacing w:after="150" w:line="276" w:lineRule="auto"/>
        <w:ind w:left="720"/>
        <w:contextualSpacing/>
        <w:rPr>
          <w:rFonts w:ascii="Calibri" w:hAnsi="Calibri" w:cs="Calibri,BoldItalic"/>
          <w:bCs/>
          <w:i/>
          <w:iCs/>
        </w:rPr>
      </w:pPr>
      <w:r w:rsidRPr="008378CA">
        <w:rPr>
          <w:rFonts w:ascii="Calibri" w:hAnsi="Calibri" w:cs="Calibri,BoldItalic"/>
          <w:bCs/>
          <w:i/>
          <w:iCs/>
        </w:rPr>
        <w:t>- przechyły wzdłużne +/- 30 stopni;</w:t>
      </w:r>
    </w:p>
    <w:p w:rsidR="00061856" w:rsidRDefault="00061856" w:rsidP="002A22FE">
      <w:pPr>
        <w:pStyle w:val="Akapitzlist"/>
        <w:shd w:val="clear" w:color="auto" w:fill="FFFFFF"/>
        <w:spacing w:after="150" w:line="276" w:lineRule="auto"/>
        <w:ind w:left="720"/>
        <w:contextualSpacing/>
        <w:rPr>
          <w:rFonts w:ascii="Calibri" w:hAnsi="Calibri" w:cs="Calibri,BoldItalic"/>
          <w:bCs/>
          <w:i/>
          <w:iCs/>
        </w:rPr>
      </w:pPr>
      <w:r w:rsidRPr="008378CA">
        <w:rPr>
          <w:rFonts w:ascii="Calibri" w:hAnsi="Calibri" w:cs="Calibri,BoldItalic"/>
          <w:bCs/>
          <w:i/>
          <w:iCs/>
        </w:rPr>
        <w:t>- przesuw blatu elektrohydrauliczny w zakresie 360 mm.</w:t>
      </w:r>
    </w:p>
    <w:p w:rsidR="002A22FE" w:rsidRPr="00335F5B" w:rsidRDefault="002A22FE" w:rsidP="002A22FE">
      <w:pPr>
        <w:pStyle w:val="Akapitzlist"/>
        <w:shd w:val="clear" w:color="auto" w:fill="FFFFFF"/>
        <w:spacing w:after="150" w:line="276" w:lineRule="auto"/>
        <w:ind w:left="720"/>
        <w:contextualSpacing/>
        <w:rPr>
          <w:rFonts w:cstheme="minorHAnsi"/>
          <w:bCs/>
          <w:i/>
          <w:iCs/>
          <w:color w:val="000000"/>
        </w:rPr>
      </w:pPr>
      <w:r w:rsidRPr="00EF79C9">
        <w:t>Odp : Zgodnie z siwz</w:t>
      </w:r>
    </w:p>
    <w:p w:rsidR="00335F5B" w:rsidRPr="008378CA" w:rsidRDefault="00335F5B" w:rsidP="00335F5B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  <w:color w:val="000000"/>
        </w:rPr>
      </w:pPr>
    </w:p>
    <w:p w:rsidR="00061856" w:rsidRPr="00335F5B" w:rsidRDefault="00061856" w:rsidP="00061856">
      <w:pPr>
        <w:pStyle w:val="Akapitzlist"/>
        <w:numPr>
          <w:ilvl w:val="0"/>
          <w:numId w:val="13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  <w:color w:val="000000"/>
        </w:rPr>
      </w:pPr>
      <w:r w:rsidRPr="008378CA">
        <w:rPr>
          <w:rFonts w:cstheme="minorHAnsi"/>
          <w:bCs/>
          <w:i/>
          <w:iCs/>
          <w:color w:val="000000"/>
        </w:rPr>
        <w:t>Prosimy o dopuszczenie do zaoferowania stołu operacyjnego o następujących parametrach odstępujących od opisu przedmiotu zamówienia:</w:t>
      </w:r>
      <w:r>
        <w:rPr>
          <w:rFonts w:cstheme="minorHAnsi"/>
          <w:bCs/>
          <w:i/>
          <w:iCs/>
          <w:color w:val="000000"/>
        </w:rPr>
        <w:br/>
        <w:t>- wypiętrzenie klatki piersiowej</w:t>
      </w:r>
      <w:r w:rsidRPr="00045449">
        <w:rPr>
          <w:rFonts w:cstheme="minorHAnsi"/>
          <w:bCs/>
          <w:i/>
          <w:iCs/>
          <w:color w:val="000000"/>
        </w:rPr>
        <w:t>/wypiętrzenie lędźwiowe (w zależności od orientacji blatu</w:t>
      </w:r>
      <w:r>
        <w:rPr>
          <w:rFonts w:cstheme="minorHAnsi"/>
          <w:bCs/>
          <w:i/>
          <w:iCs/>
          <w:color w:val="000000"/>
        </w:rPr>
        <w:t>)</w:t>
      </w:r>
      <w:r>
        <w:rPr>
          <w:rFonts w:cstheme="minorHAnsi"/>
          <w:bCs/>
          <w:i/>
          <w:iCs/>
          <w:color w:val="000000"/>
        </w:rPr>
        <w:br/>
        <w:t>realizowane mechanicznie</w:t>
      </w:r>
      <w:r w:rsidRPr="00045449">
        <w:rPr>
          <w:rFonts w:cstheme="minorHAnsi"/>
          <w:bCs/>
          <w:i/>
          <w:iCs/>
          <w:color w:val="000000"/>
        </w:rPr>
        <w:t xml:space="preserve"> poprzez mechanizm korbowy </w:t>
      </w:r>
      <w:r>
        <w:rPr>
          <w:rFonts w:cstheme="minorHAnsi"/>
          <w:bCs/>
          <w:i/>
          <w:iCs/>
          <w:color w:val="000000"/>
        </w:rPr>
        <w:t>z dostępem do regulacji z obu stron blatu;</w:t>
      </w:r>
      <w:r>
        <w:rPr>
          <w:rFonts w:cstheme="minorHAnsi"/>
          <w:bCs/>
          <w:i/>
          <w:iCs/>
          <w:color w:val="000000"/>
        </w:rPr>
        <w:br/>
        <w:t>- pilot tradycyjny bez LCD, z podświetlanymi klawiszami membranowymi, z wyraźnymi ikonami dla poszczególnych funkcji;</w:t>
      </w:r>
      <w:r>
        <w:rPr>
          <w:rFonts w:cstheme="minorHAnsi"/>
          <w:bCs/>
          <w:i/>
          <w:iCs/>
          <w:color w:val="000000"/>
        </w:rPr>
        <w:br/>
        <w:t>- pilot z jednostopniową regulacją funkcjami stołu z przejściem w stan uśpienia po ok. 30 sek.;</w:t>
      </w:r>
      <w:r>
        <w:rPr>
          <w:rFonts w:cstheme="minorHAnsi"/>
          <w:bCs/>
          <w:i/>
          <w:iCs/>
          <w:color w:val="000000"/>
        </w:rPr>
        <w:br/>
        <w:t>- pilot podłączany w okolicy panelu sterującego w kolumnie stołu z boku stołu;</w:t>
      </w:r>
      <w:r>
        <w:rPr>
          <w:rFonts w:cstheme="minorHAnsi"/>
          <w:bCs/>
          <w:i/>
          <w:iCs/>
          <w:color w:val="000000"/>
        </w:rPr>
        <w:br/>
        <w:t xml:space="preserve">- </w:t>
      </w:r>
      <w:r w:rsidRPr="00045449">
        <w:rPr>
          <w:rFonts w:cstheme="minorHAnsi"/>
          <w:bCs/>
          <w:i/>
          <w:iCs/>
          <w:color w:val="000000"/>
        </w:rPr>
        <w:t>elementy blatu wykonane ze stopu aluminium anodowanego, a podstawa i kolumna pokryte stalą nierdzewną</w:t>
      </w:r>
      <w:r>
        <w:rPr>
          <w:rFonts w:cstheme="minorHAnsi"/>
          <w:bCs/>
          <w:i/>
          <w:iCs/>
          <w:color w:val="000000"/>
        </w:rPr>
        <w:t>;</w:t>
      </w:r>
      <w:r>
        <w:rPr>
          <w:rFonts w:cstheme="minorHAnsi"/>
          <w:bCs/>
          <w:i/>
          <w:iCs/>
          <w:color w:val="000000"/>
        </w:rPr>
        <w:br/>
        <w:t xml:space="preserve">- </w:t>
      </w:r>
      <w:r w:rsidRPr="003E10A5">
        <w:rPr>
          <w:rFonts w:cstheme="minorHAnsi"/>
          <w:i/>
          <w:iCs/>
        </w:rPr>
        <w:t>ergonomiczn</w:t>
      </w:r>
      <w:r>
        <w:rPr>
          <w:rFonts w:cstheme="minorHAnsi"/>
          <w:i/>
          <w:iCs/>
        </w:rPr>
        <w:t>a</w:t>
      </w:r>
      <w:r w:rsidRPr="003E10A5">
        <w:rPr>
          <w:rFonts w:cstheme="minorHAnsi"/>
          <w:i/>
          <w:iCs/>
        </w:rPr>
        <w:t xml:space="preserve"> podstaw</w:t>
      </w:r>
      <w:r>
        <w:rPr>
          <w:rFonts w:cstheme="minorHAnsi"/>
          <w:i/>
          <w:iCs/>
        </w:rPr>
        <w:t>a</w:t>
      </w:r>
      <w:r w:rsidRPr="003E10A5">
        <w:rPr>
          <w:rFonts w:cstheme="minorHAnsi"/>
          <w:i/>
          <w:iCs/>
        </w:rPr>
        <w:t xml:space="preserve"> w kształcie prostokąta, zapewniając</w:t>
      </w:r>
      <w:r>
        <w:rPr>
          <w:rFonts w:cstheme="minorHAnsi"/>
          <w:i/>
          <w:iCs/>
        </w:rPr>
        <w:t>ą</w:t>
      </w:r>
      <w:r w:rsidRPr="003E10A5">
        <w:rPr>
          <w:rFonts w:cstheme="minorHAnsi"/>
          <w:i/>
          <w:iCs/>
        </w:rPr>
        <w:t xml:space="preserve"> dobry dostęp chirurga do blatu stołu</w:t>
      </w:r>
      <w:r>
        <w:rPr>
          <w:rFonts w:cstheme="minorHAnsi"/>
          <w:i/>
          <w:iCs/>
        </w:rPr>
        <w:t>;</w:t>
      </w:r>
      <w:r>
        <w:rPr>
          <w:rFonts w:cstheme="minorHAnsi"/>
          <w:i/>
          <w:iCs/>
        </w:rPr>
        <w:br/>
        <w:t>- wysokość podstawy &gt;140 mm</w:t>
      </w:r>
      <w:r>
        <w:rPr>
          <w:rFonts w:cstheme="minorHAnsi"/>
          <w:i/>
          <w:iCs/>
        </w:rPr>
        <w:br/>
        <w:t>- płyta oparcia pleców z wewnętrznym segmentem wypiętrzającym, z podziałem ok. 1:3</w:t>
      </w:r>
    </w:p>
    <w:p w:rsidR="00335F5B" w:rsidRPr="009F7F66" w:rsidRDefault="00335F5B" w:rsidP="00335F5B">
      <w:pPr>
        <w:pStyle w:val="Akapitzlist"/>
        <w:shd w:val="clear" w:color="auto" w:fill="FFFFFF"/>
        <w:spacing w:after="150" w:line="276" w:lineRule="auto"/>
        <w:ind w:left="720"/>
        <w:contextualSpacing/>
        <w:rPr>
          <w:rFonts w:ascii="Calibri" w:hAnsi="Calibri" w:cs="Calibri,BoldItalic"/>
          <w:bCs/>
          <w:i/>
          <w:iCs/>
        </w:rPr>
      </w:pPr>
      <w:r w:rsidRPr="009F7F66">
        <w:t>Odp : Zgodnie z siwz</w:t>
      </w:r>
    </w:p>
    <w:p w:rsidR="00335F5B" w:rsidRPr="002369FF" w:rsidRDefault="00335F5B" w:rsidP="00335F5B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  <w:color w:val="000000"/>
        </w:rPr>
      </w:pPr>
    </w:p>
    <w:p w:rsidR="00061856" w:rsidRDefault="00061856" w:rsidP="00061856">
      <w:pPr>
        <w:pStyle w:val="Akapitzlist"/>
        <w:numPr>
          <w:ilvl w:val="0"/>
          <w:numId w:val="13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  <w:color w:val="000000"/>
        </w:rPr>
      </w:pPr>
      <w:r w:rsidRPr="00B6170D">
        <w:rPr>
          <w:rFonts w:cstheme="minorHAnsi"/>
          <w:bCs/>
          <w:i/>
          <w:iCs/>
          <w:color w:val="000000"/>
        </w:rPr>
        <w:t>Prosimy o dopuszczenie do zaoferowania stołu operacyjnego o następujących parametrach odstępujących od opisu przedmiotu zamówienia:</w:t>
      </w:r>
      <w:r>
        <w:rPr>
          <w:rFonts w:cstheme="minorHAnsi"/>
          <w:bCs/>
          <w:i/>
          <w:iCs/>
          <w:color w:val="000000"/>
        </w:rPr>
        <w:br/>
        <w:t>- materace o właściwościach przeciwodleżynowych, wykonane z pianki poliuretanowej pokrytej antystatycznym materiałem zmywalnym, łączonym szczelnymi szwami ukrytymi.</w:t>
      </w:r>
    </w:p>
    <w:p w:rsidR="00F83DB1" w:rsidRPr="00F83DB1" w:rsidRDefault="00F83DB1" w:rsidP="00F83DB1">
      <w:pPr>
        <w:pStyle w:val="Akapitzlist"/>
        <w:shd w:val="clear" w:color="auto" w:fill="FFFFFF"/>
        <w:spacing w:after="150" w:line="276" w:lineRule="auto"/>
        <w:ind w:left="720"/>
        <w:contextualSpacing/>
        <w:rPr>
          <w:rFonts w:ascii="Calibri" w:hAnsi="Calibri" w:cs="Calibri,BoldItalic"/>
          <w:bCs/>
          <w:i/>
          <w:iCs/>
        </w:rPr>
      </w:pPr>
      <w:r w:rsidRPr="00F83DB1">
        <w:t>Odp : Zgodnie z siwz</w:t>
      </w:r>
    </w:p>
    <w:p w:rsidR="00F83DB1" w:rsidRPr="00B6170D" w:rsidRDefault="00F83DB1" w:rsidP="00F83DB1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  <w:color w:val="000000"/>
        </w:rPr>
      </w:pPr>
    </w:p>
    <w:p w:rsidR="00061856" w:rsidRPr="00EE4EB4" w:rsidRDefault="00061856" w:rsidP="00061856">
      <w:pPr>
        <w:pStyle w:val="Akapitzlist"/>
        <w:numPr>
          <w:ilvl w:val="0"/>
          <w:numId w:val="13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</w:rPr>
      </w:pPr>
      <w:r w:rsidRPr="00B6170D">
        <w:rPr>
          <w:rFonts w:cstheme="minorHAnsi"/>
          <w:bCs/>
          <w:i/>
          <w:iCs/>
          <w:color w:val="000000"/>
        </w:rPr>
        <w:t>Prosimy o dopuszczenie do zaoferowania stołu operacyjnego o następujących parametrach odstępujących od opisu przedmiotu zamówienia:</w:t>
      </w:r>
      <w:r>
        <w:rPr>
          <w:rFonts w:cstheme="minorHAnsi"/>
          <w:bCs/>
          <w:i/>
          <w:iCs/>
          <w:color w:val="000000"/>
        </w:rPr>
        <w:br/>
        <w:t xml:space="preserve">- </w:t>
      </w:r>
      <w:r w:rsidRPr="00EE4EB4">
        <w:rPr>
          <w:rFonts w:cstheme="minorHAnsi"/>
          <w:bCs/>
          <w:i/>
          <w:iCs/>
        </w:rPr>
        <w:t>dopuszczalne obciążenie statyczne / dynamiczne 270 kg</w:t>
      </w:r>
    </w:p>
    <w:p w:rsidR="00531F2E" w:rsidRDefault="00531F2E" w:rsidP="00531F2E">
      <w:pPr>
        <w:pStyle w:val="Akapitzlist"/>
        <w:shd w:val="clear" w:color="auto" w:fill="FFFFFF"/>
        <w:spacing w:after="150" w:line="276" w:lineRule="auto"/>
        <w:ind w:left="720"/>
        <w:contextualSpacing/>
      </w:pPr>
      <w:r w:rsidRPr="00EE4EB4">
        <w:t xml:space="preserve">Odp : </w:t>
      </w:r>
      <w:r w:rsidR="00066F11" w:rsidRPr="00F83DB1">
        <w:t>Zgodnie z siwz</w:t>
      </w:r>
    </w:p>
    <w:p w:rsidR="00BD7B6B" w:rsidRDefault="00061856" w:rsidP="00061856">
      <w:pPr>
        <w:pStyle w:val="Akapitzlist"/>
        <w:numPr>
          <w:ilvl w:val="0"/>
          <w:numId w:val="13"/>
        </w:numPr>
        <w:autoSpaceDE w:val="0"/>
        <w:autoSpaceDN w:val="0"/>
        <w:spacing w:after="200" w:line="276" w:lineRule="auto"/>
        <w:contextualSpacing/>
        <w:rPr>
          <w:rFonts w:cstheme="minorHAnsi"/>
          <w:bCs/>
          <w:i/>
          <w:iCs/>
          <w:color w:val="000000"/>
        </w:rPr>
      </w:pPr>
      <w:r w:rsidRPr="003A5165">
        <w:rPr>
          <w:rFonts w:cstheme="minorHAnsi"/>
          <w:bCs/>
          <w:i/>
          <w:iCs/>
          <w:color w:val="000000"/>
        </w:rPr>
        <w:lastRenderedPageBreak/>
        <w:t>Dotyczy: Wyposażenie stołu</w:t>
      </w:r>
      <w:r w:rsidRPr="003A5165">
        <w:rPr>
          <w:rFonts w:cstheme="minorHAnsi"/>
          <w:bCs/>
          <w:i/>
          <w:iCs/>
          <w:color w:val="000000"/>
        </w:rPr>
        <w:br/>
        <w:t>Ad. 6- przystawka do operacji barku. Czy Zamawiający dopuści do zaoferowania przystawkę kompatybilną wyłącznie z zaoferowanym stołem?</w:t>
      </w:r>
    </w:p>
    <w:p w:rsidR="00BD7B6B" w:rsidRPr="003D4852" w:rsidRDefault="00BD7B6B" w:rsidP="00BD7B6B">
      <w:pPr>
        <w:pStyle w:val="Akapitzlist"/>
        <w:shd w:val="clear" w:color="auto" w:fill="FFFFFF"/>
        <w:spacing w:after="150" w:line="276" w:lineRule="auto"/>
        <w:ind w:left="720"/>
        <w:contextualSpacing/>
        <w:rPr>
          <w:rFonts w:ascii="Calibri" w:hAnsi="Calibri" w:cs="Calibri,BoldItalic"/>
          <w:bCs/>
          <w:i/>
          <w:iCs/>
        </w:rPr>
      </w:pPr>
      <w:r w:rsidRPr="003D4852">
        <w:t>Odp : Zgodnie z siwz</w:t>
      </w:r>
    </w:p>
    <w:p w:rsidR="00BD7B6B" w:rsidRPr="003D4852" w:rsidRDefault="00061856" w:rsidP="00BD7B6B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</w:rPr>
      </w:pPr>
      <w:r w:rsidRPr="003D4852">
        <w:rPr>
          <w:rFonts w:cstheme="minorHAnsi"/>
          <w:bCs/>
          <w:i/>
          <w:iCs/>
        </w:rPr>
        <w:br/>
        <w:t xml:space="preserve">Ad. 6 - przystawka do operacji barku. Czy Zamawiający dopuści do zaoferowania przystawkę montowaną do szyn akcesoryjnych stołu, z dodatkową blokadą, prostą w montażu? </w:t>
      </w:r>
    </w:p>
    <w:p w:rsidR="00BD7B6B" w:rsidRPr="003D4852" w:rsidRDefault="00BD7B6B" w:rsidP="00BD7B6B">
      <w:pPr>
        <w:pStyle w:val="Akapitzlist"/>
        <w:shd w:val="clear" w:color="auto" w:fill="FFFFFF"/>
        <w:spacing w:after="150" w:line="276" w:lineRule="auto"/>
        <w:ind w:left="720"/>
        <w:contextualSpacing/>
        <w:rPr>
          <w:rFonts w:ascii="Calibri" w:hAnsi="Calibri" w:cs="Calibri,BoldItalic"/>
          <w:bCs/>
          <w:i/>
          <w:iCs/>
        </w:rPr>
      </w:pPr>
      <w:r w:rsidRPr="003D4852">
        <w:t>Odp : Zamawiający dopuszcza</w:t>
      </w:r>
    </w:p>
    <w:p w:rsidR="006929A1" w:rsidRPr="003D4852" w:rsidRDefault="00061856" w:rsidP="00BD7B6B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</w:rPr>
      </w:pPr>
      <w:r w:rsidRPr="003D4852">
        <w:rPr>
          <w:rFonts w:cstheme="minorHAnsi"/>
          <w:bCs/>
          <w:i/>
          <w:iCs/>
        </w:rPr>
        <w:br/>
        <w:t>Ad. 6 - przystawka do operacji barku. Czy Zamawiający dopuści do zaoferowania przystawkę bez dodatkowych wskaźników optycznych</w:t>
      </w:r>
      <w:r w:rsidR="006929A1" w:rsidRPr="003D4852">
        <w:rPr>
          <w:rFonts w:cstheme="minorHAnsi"/>
          <w:bCs/>
          <w:i/>
          <w:iCs/>
        </w:rPr>
        <w:t xml:space="preserve"> </w:t>
      </w:r>
      <w:r w:rsidRPr="003D4852">
        <w:rPr>
          <w:rFonts w:cstheme="minorHAnsi"/>
          <w:bCs/>
          <w:i/>
          <w:iCs/>
        </w:rPr>
        <w:t>informujących o statusie zamocowania?</w:t>
      </w:r>
    </w:p>
    <w:p w:rsidR="006929A1" w:rsidRPr="003D4852" w:rsidRDefault="006929A1" w:rsidP="006929A1">
      <w:pPr>
        <w:pStyle w:val="Akapitzlist"/>
        <w:shd w:val="clear" w:color="auto" w:fill="FFFFFF"/>
        <w:spacing w:after="150" w:line="276" w:lineRule="auto"/>
        <w:ind w:left="720"/>
        <w:contextualSpacing/>
        <w:rPr>
          <w:rFonts w:ascii="Calibri" w:hAnsi="Calibri" w:cs="Calibri,BoldItalic"/>
          <w:bCs/>
          <w:i/>
          <w:iCs/>
        </w:rPr>
      </w:pPr>
      <w:r w:rsidRPr="003D4852">
        <w:t>Odp : Zgodnie z siwz</w:t>
      </w:r>
    </w:p>
    <w:p w:rsidR="001E3C8C" w:rsidRPr="003D4852" w:rsidRDefault="00061856" w:rsidP="00BD7B6B">
      <w:pPr>
        <w:pStyle w:val="Akapitzlist"/>
        <w:autoSpaceDE w:val="0"/>
        <w:autoSpaceDN w:val="0"/>
        <w:spacing w:after="200" w:line="276" w:lineRule="auto"/>
        <w:ind w:left="720"/>
        <w:contextualSpacing/>
        <w:rPr>
          <w:rFonts w:cstheme="minorHAnsi"/>
          <w:bCs/>
          <w:i/>
          <w:iCs/>
        </w:rPr>
      </w:pPr>
      <w:r w:rsidRPr="003D4852">
        <w:rPr>
          <w:rFonts w:cstheme="minorHAnsi"/>
          <w:bCs/>
          <w:i/>
          <w:iCs/>
        </w:rPr>
        <w:br/>
        <w:t>Ad. 6 - przystawka do operacji barku. Czy Zamawiający dopuści do zaoferowania przystawkę z segmentami bocznymi blokowanymi pokrętłami dociskowymi?</w:t>
      </w:r>
    </w:p>
    <w:p w:rsidR="00F03AC0" w:rsidRDefault="001E3C8C" w:rsidP="004172DD">
      <w:pPr>
        <w:pStyle w:val="Akapitzlist"/>
        <w:shd w:val="clear" w:color="auto" w:fill="FFFFFF"/>
        <w:spacing w:after="150" w:line="276" w:lineRule="auto"/>
        <w:ind w:left="720"/>
        <w:contextualSpacing/>
      </w:pPr>
      <w:r w:rsidRPr="003D4852">
        <w:t>Odp : Zamawiający dopuszcza</w:t>
      </w:r>
    </w:p>
    <w:p w:rsidR="001E3C8C" w:rsidRPr="003D4852" w:rsidRDefault="00061856" w:rsidP="004172DD">
      <w:pPr>
        <w:pStyle w:val="Akapitzlist"/>
        <w:shd w:val="clear" w:color="auto" w:fill="FFFFFF"/>
        <w:spacing w:after="150" w:line="276" w:lineRule="auto"/>
        <w:ind w:left="720"/>
        <w:contextualSpacing/>
        <w:rPr>
          <w:rFonts w:cstheme="minorHAnsi"/>
          <w:bCs/>
          <w:i/>
          <w:iCs/>
        </w:rPr>
      </w:pPr>
      <w:r w:rsidRPr="003D4852">
        <w:rPr>
          <w:rFonts w:cstheme="minorHAnsi"/>
          <w:bCs/>
          <w:i/>
          <w:iCs/>
        </w:rPr>
        <w:br/>
        <w:t xml:space="preserve">Ad. 6 - przystawka do operacji barku. Czy Zamawiający dopuści do zaoferowania przystawkę bez dodatkowej odejmowanej podkładki pod głowę? Funkcję stabilizacji głowy pełni podgłówek specjalistyczny montowany </w:t>
      </w:r>
      <w:r w:rsidRPr="003D4852">
        <w:rPr>
          <w:rFonts w:cstheme="minorHAnsi"/>
          <w:bCs/>
          <w:i/>
          <w:iCs/>
        </w:rPr>
        <w:br/>
        <w:t>w gnieździe przystawki na jej szczycie.</w:t>
      </w:r>
    </w:p>
    <w:p w:rsidR="00F03AC0" w:rsidRDefault="001E3C8C" w:rsidP="004172DD">
      <w:pPr>
        <w:pStyle w:val="Akapitzlist"/>
        <w:shd w:val="clear" w:color="auto" w:fill="FFFFFF"/>
        <w:spacing w:after="150" w:line="276" w:lineRule="auto"/>
        <w:ind w:left="720"/>
        <w:contextualSpacing/>
      </w:pPr>
      <w:r w:rsidRPr="003D4852">
        <w:t>Odp : Zgodnie z siwz</w:t>
      </w:r>
    </w:p>
    <w:p w:rsidR="00015D37" w:rsidRPr="000D1D52" w:rsidRDefault="00061856" w:rsidP="004172DD">
      <w:pPr>
        <w:pStyle w:val="Akapitzlist"/>
        <w:shd w:val="clear" w:color="auto" w:fill="FFFFFF"/>
        <w:spacing w:after="150" w:line="276" w:lineRule="auto"/>
        <w:ind w:left="720"/>
        <w:contextualSpacing/>
      </w:pPr>
      <w:r w:rsidRPr="003D4852">
        <w:rPr>
          <w:rFonts w:cstheme="minorHAnsi"/>
          <w:bCs/>
          <w:i/>
          <w:iCs/>
        </w:rPr>
        <w:br/>
        <w:t>Ad. 6 - przystawka do operacji barku. Czy Zamawiający dopuści do zaoferowania przystawkę z podgłówkiem specjalistycznym przesuwanym swobodnie ręcznie, a następnie blokowanym – w celu dobrania najbardziej optymalnego ustawienia głowy pacjenta?</w:t>
      </w:r>
      <w:r w:rsidRPr="003D4852">
        <w:rPr>
          <w:rFonts w:cstheme="minorHAnsi"/>
          <w:bCs/>
          <w:i/>
          <w:iCs/>
        </w:rPr>
        <w:br/>
      </w:r>
      <w:r w:rsidR="001E3C8C" w:rsidRPr="003D4852">
        <w:t>Odp : Zamawiający dopuszcza</w:t>
      </w:r>
    </w:p>
    <w:p w:rsidR="00456FCC" w:rsidRPr="000D1D52" w:rsidRDefault="00456FCC" w:rsidP="00790CB3">
      <w:pPr>
        <w:jc w:val="right"/>
      </w:pPr>
      <w:r w:rsidRPr="000D1D52">
        <w:t xml:space="preserve">                                                                                                                   </w:t>
      </w:r>
    </w:p>
    <w:p w:rsidR="00034E4B" w:rsidRDefault="00034E4B" w:rsidP="00034E4B">
      <w:pPr>
        <w:pStyle w:val="Standard"/>
        <w:tabs>
          <w:tab w:val="left" w:pos="1380"/>
        </w:tabs>
        <w:rPr>
          <w:rFonts w:ascii="Calibri" w:hAnsi="Calibri" w:cs="Calibri"/>
          <w:b/>
          <w:sz w:val="22"/>
          <w:szCs w:val="22"/>
        </w:rPr>
      </w:pPr>
      <w:r w:rsidRPr="00BC57CF">
        <w:rPr>
          <w:rFonts w:ascii="Calibri" w:hAnsi="Calibri" w:cs="Calibri"/>
          <w:b/>
          <w:sz w:val="22"/>
          <w:szCs w:val="22"/>
        </w:rPr>
        <w:t>Przedstawione wyjaśnienia są wiążące dla wszystkich Wykonawców zainteresowanych postępowaniem i stają się integralną częścią SIWZ.</w:t>
      </w:r>
    </w:p>
    <w:p w:rsidR="00790CB3" w:rsidRDefault="00790CB3" w:rsidP="00034E4B">
      <w:pPr>
        <w:pStyle w:val="Standard"/>
        <w:tabs>
          <w:tab w:val="left" w:pos="1380"/>
        </w:tabs>
        <w:rPr>
          <w:rFonts w:ascii="Calibri" w:hAnsi="Calibri" w:cs="Calibri"/>
          <w:b/>
          <w:sz w:val="22"/>
          <w:szCs w:val="22"/>
        </w:rPr>
      </w:pPr>
    </w:p>
    <w:p w:rsidR="00790CB3" w:rsidRPr="00553B73" w:rsidRDefault="00790CB3" w:rsidP="00790CB3">
      <w:pPr>
        <w:autoSpaceDE w:val="0"/>
        <w:autoSpaceDN w:val="0"/>
        <w:adjustRightInd w:val="0"/>
        <w:ind w:firstLine="708"/>
        <w:rPr>
          <w:rFonts w:ascii="Garamond" w:hAnsi="Garamond"/>
          <w:color w:val="000000"/>
        </w:rPr>
      </w:pPr>
      <w:r>
        <w:t xml:space="preserve">Jednocześnie Zamawiający przedłuża termin składania ofert do dnia  </w:t>
      </w:r>
      <w:r>
        <w:rPr>
          <w:b/>
        </w:rPr>
        <w:t>12.06.2020 do godz. 10</w:t>
      </w:r>
      <w:r w:rsidRPr="00C75791">
        <w:rPr>
          <w:b/>
        </w:rPr>
        <w:t>.00</w:t>
      </w:r>
      <w:r>
        <w:t xml:space="preserve">. Otwarcie ofert odbędzie się w dniu </w:t>
      </w:r>
      <w:r>
        <w:rPr>
          <w:b/>
        </w:rPr>
        <w:t>12.06</w:t>
      </w:r>
      <w:r w:rsidRPr="0009063B">
        <w:rPr>
          <w:b/>
        </w:rPr>
        <w:t>.</w:t>
      </w:r>
      <w:r>
        <w:rPr>
          <w:b/>
        </w:rPr>
        <w:t>2020</w:t>
      </w:r>
      <w:r>
        <w:t xml:space="preserve"> o godz. </w:t>
      </w:r>
      <w:r w:rsidRPr="00C75791">
        <w:rPr>
          <w:b/>
        </w:rPr>
        <w:t>1</w:t>
      </w:r>
      <w:r>
        <w:rPr>
          <w:b/>
        </w:rPr>
        <w:t>0</w:t>
      </w:r>
      <w:r w:rsidRPr="00C75791">
        <w:rPr>
          <w:b/>
        </w:rPr>
        <w:t>.15</w:t>
      </w:r>
      <w:r>
        <w:rPr>
          <w:b/>
        </w:rPr>
        <w:t xml:space="preserve">. </w:t>
      </w:r>
      <w:r w:rsidRPr="00C75791">
        <w:t>Pozostałe informacje dotyczące skł</w:t>
      </w:r>
      <w:r>
        <w:t>a</w:t>
      </w:r>
      <w:r w:rsidRPr="00C75791">
        <w:t>da</w:t>
      </w:r>
      <w:r>
        <w:t>n</w:t>
      </w:r>
      <w:r w:rsidRPr="00C75791">
        <w:t>ia i otwarcia pozostaj</w:t>
      </w:r>
      <w:r>
        <w:t>ą</w:t>
      </w:r>
      <w:r w:rsidRPr="00C75791">
        <w:t xml:space="preserve"> bez zmian</w:t>
      </w:r>
    </w:p>
    <w:p w:rsidR="00034E4B" w:rsidRPr="00BC57CF" w:rsidRDefault="00034E4B" w:rsidP="00034E4B">
      <w:pPr>
        <w:pStyle w:val="Standard"/>
        <w:tabs>
          <w:tab w:val="left" w:pos="138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Zamawiający</w:t>
      </w:r>
    </w:p>
    <w:p w:rsidR="00456FCC" w:rsidRPr="000D1D52" w:rsidRDefault="00456FCC" w:rsidP="00B15426">
      <w:pPr>
        <w:rPr>
          <w:rFonts w:cs="Times New Roman"/>
          <w:color w:val="FF0000"/>
        </w:rPr>
      </w:pPr>
    </w:p>
    <w:sectPr w:rsidR="00456FCC" w:rsidRPr="000D1D52" w:rsidSect="00AB05BD">
      <w:pgSz w:w="16838" w:h="11906" w:orient="landscape"/>
      <w:pgMar w:top="1417" w:right="1417" w:bottom="42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331" w:rsidRDefault="006B4331" w:rsidP="00861874">
      <w:pPr>
        <w:spacing w:after="0" w:line="240" w:lineRule="auto"/>
      </w:pPr>
      <w:r>
        <w:separator/>
      </w:r>
    </w:p>
  </w:endnote>
  <w:endnote w:type="continuationSeparator" w:id="1">
    <w:p w:rsidR="006B4331" w:rsidRDefault="006B4331" w:rsidP="0086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,BoldItalic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331" w:rsidRDefault="006B4331" w:rsidP="00861874">
      <w:pPr>
        <w:spacing w:after="0" w:line="240" w:lineRule="auto"/>
      </w:pPr>
      <w:r>
        <w:separator/>
      </w:r>
    </w:p>
  </w:footnote>
  <w:footnote w:type="continuationSeparator" w:id="1">
    <w:p w:rsidR="006B4331" w:rsidRDefault="006B4331" w:rsidP="0086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9A3"/>
    <w:multiLevelType w:val="hybridMultilevel"/>
    <w:tmpl w:val="D3A2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00E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D5C83"/>
    <w:multiLevelType w:val="hybridMultilevel"/>
    <w:tmpl w:val="5C1E5B2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6513B0"/>
    <w:multiLevelType w:val="hybridMultilevel"/>
    <w:tmpl w:val="FC62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E6B93"/>
    <w:multiLevelType w:val="hybridMultilevel"/>
    <w:tmpl w:val="C656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D707A"/>
    <w:multiLevelType w:val="hybridMultilevel"/>
    <w:tmpl w:val="13C2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33792"/>
    <w:multiLevelType w:val="hybridMultilevel"/>
    <w:tmpl w:val="8E54D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855B9"/>
    <w:multiLevelType w:val="hybridMultilevel"/>
    <w:tmpl w:val="B61AB154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A1FE9"/>
    <w:multiLevelType w:val="hybridMultilevel"/>
    <w:tmpl w:val="B10A7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93095"/>
    <w:multiLevelType w:val="hybridMultilevel"/>
    <w:tmpl w:val="B10A7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82CBD"/>
    <w:multiLevelType w:val="hybridMultilevel"/>
    <w:tmpl w:val="9CE4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002"/>
    <w:rsid w:val="00000BF6"/>
    <w:rsid w:val="0000230F"/>
    <w:rsid w:val="00014D3E"/>
    <w:rsid w:val="00015D37"/>
    <w:rsid w:val="000313A6"/>
    <w:rsid w:val="00034E4B"/>
    <w:rsid w:val="00035482"/>
    <w:rsid w:val="000404B0"/>
    <w:rsid w:val="00047B0B"/>
    <w:rsid w:val="000518FA"/>
    <w:rsid w:val="000520F0"/>
    <w:rsid w:val="00061856"/>
    <w:rsid w:val="000635CF"/>
    <w:rsid w:val="00064BEB"/>
    <w:rsid w:val="00064FDB"/>
    <w:rsid w:val="00066F11"/>
    <w:rsid w:val="000741B7"/>
    <w:rsid w:val="0007562F"/>
    <w:rsid w:val="0008484D"/>
    <w:rsid w:val="00085AA5"/>
    <w:rsid w:val="00092138"/>
    <w:rsid w:val="000A1833"/>
    <w:rsid w:val="000B0CAF"/>
    <w:rsid w:val="000B188F"/>
    <w:rsid w:val="000B1995"/>
    <w:rsid w:val="000B2DB1"/>
    <w:rsid w:val="000C0D02"/>
    <w:rsid w:val="000D1D52"/>
    <w:rsid w:val="000D5C9F"/>
    <w:rsid w:val="000E67FA"/>
    <w:rsid w:val="000F73C4"/>
    <w:rsid w:val="001048CA"/>
    <w:rsid w:val="001121C0"/>
    <w:rsid w:val="001176CE"/>
    <w:rsid w:val="00140A75"/>
    <w:rsid w:val="00150091"/>
    <w:rsid w:val="0015219B"/>
    <w:rsid w:val="00152677"/>
    <w:rsid w:val="00156C58"/>
    <w:rsid w:val="00161720"/>
    <w:rsid w:val="00165DEA"/>
    <w:rsid w:val="001705AF"/>
    <w:rsid w:val="0017409B"/>
    <w:rsid w:val="00174B20"/>
    <w:rsid w:val="001754FF"/>
    <w:rsid w:val="00185CD1"/>
    <w:rsid w:val="001868FD"/>
    <w:rsid w:val="0019061E"/>
    <w:rsid w:val="00192EB6"/>
    <w:rsid w:val="00194140"/>
    <w:rsid w:val="001A1D85"/>
    <w:rsid w:val="001A7DD5"/>
    <w:rsid w:val="001B0EBE"/>
    <w:rsid w:val="001B1E26"/>
    <w:rsid w:val="001B4032"/>
    <w:rsid w:val="001B6DFC"/>
    <w:rsid w:val="001B7035"/>
    <w:rsid w:val="001C05B2"/>
    <w:rsid w:val="001C76F8"/>
    <w:rsid w:val="001D0AA7"/>
    <w:rsid w:val="001E0BDF"/>
    <w:rsid w:val="001E3C8C"/>
    <w:rsid w:val="001F031D"/>
    <w:rsid w:val="001F39CB"/>
    <w:rsid w:val="00204113"/>
    <w:rsid w:val="0020445E"/>
    <w:rsid w:val="002109DD"/>
    <w:rsid w:val="00243D4E"/>
    <w:rsid w:val="00253DFC"/>
    <w:rsid w:val="002566BB"/>
    <w:rsid w:val="0027170C"/>
    <w:rsid w:val="00271DF3"/>
    <w:rsid w:val="00291B2A"/>
    <w:rsid w:val="0029609A"/>
    <w:rsid w:val="002A22FE"/>
    <w:rsid w:val="002A78A6"/>
    <w:rsid w:val="002B4EFF"/>
    <w:rsid w:val="002C504B"/>
    <w:rsid w:val="002D178E"/>
    <w:rsid w:val="002D3EDD"/>
    <w:rsid w:val="002E5D08"/>
    <w:rsid w:val="002F5455"/>
    <w:rsid w:val="002F585C"/>
    <w:rsid w:val="002F72EC"/>
    <w:rsid w:val="00302C41"/>
    <w:rsid w:val="00314735"/>
    <w:rsid w:val="00320E57"/>
    <w:rsid w:val="00321D02"/>
    <w:rsid w:val="00327E88"/>
    <w:rsid w:val="00335F5B"/>
    <w:rsid w:val="00343365"/>
    <w:rsid w:val="00344633"/>
    <w:rsid w:val="00352949"/>
    <w:rsid w:val="003544EC"/>
    <w:rsid w:val="00355EE3"/>
    <w:rsid w:val="003648B2"/>
    <w:rsid w:val="00366871"/>
    <w:rsid w:val="0037751B"/>
    <w:rsid w:val="00380FA3"/>
    <w:rsid w:val="0038121D"/>
    <w:rsid w:val="00384680"/>
    <w:rsid w:val="00387539"/>
    <w:rsid w:val="003909FD"/>
    <w:rsid w:val="003928E5"/>
    <w:rsid w:val="0039383D"/>
    <w:rsid w:val="0039385D"/>
    <w:rsid w:val="00395E6F"/>
    <w:rsid w:val="003979FC"/>
    <w:rsid w:val="003A2441"/>
    <w:rsid w:val="003A3CF0"/>
    <w:rsid w:val="003C13F6"/>
    <w:rsid w:val="003C630C"/>
    <w:rsid w:val="003D4852"/>
    <w:rsid w:val="003D7BC2"/>
    <w:rsid w:val="00401D87"/>
    <w:rsid w:val="00405096"/>
    <w:rsid w:val="00405DB9"/>
    <w:rsid w:val="004079BC"/>
    <w:rsid w:val="00413B25"/>
    <w:rsid w:val="004172DD"/>
    <w:rsid w:val="00422A43"/>
    <w:rsid w:val="00422DC6"/>
    <w:rsid w:val="00432FC8"/>
    <w:rsid w:val="00447008"/>
    <w:rsid w:val="00454B73"/>
    <w:rsid w:val="00455C76"/>
    <w:rsid w:val="00456FCC"/>
    <w:rsid w:val="004575B4"/>
    <w:rsid w:val="0046407C"/>
    <w:rsid w:val="004666C0"/>
    <w:rsid w:val="0046759A"/>
    <w:rsid w:val="0047295E"/>
    <w:rsid w:val="00474E6A"/>
    <w:rsid w:val="004804F1"/>
    <w:rsid w:val="00485FCD"/>
    <w:rsid w:val="00487529"/>
    <w:rsid w:val="0049071E"/>
    <w:rsid w:val="004A736D"/>
    <w:rsid w:val="004C3E01"/>
    <w:rsid w:val="004D1167"/>
    <w:rsid w:val="004E2EA1"/>
    <w:rsid w:val="004E48DD"/>
    <w:rsid w:val="004E4FC4"/>
    <w:rsid w:val="004E588B"/>
    <w:rsid w:val="004F32A8"/>
    <w:rsid w:val="004F4FD7"/>
    <w:rsid w:val="00524E82"/>
    <w:rsid w:val="00526FF1"/>
    <w:rsid w:val="005273E2"/>
    <w:rsid w:val="00531F2E"/>
    <w:rsid w:val="00536BF5"/>
    <w:rsid w:val="00537481"/>
    <w:rsid w:val="0054203C"/>
    <w:rsid w:val="005448AF"/>
    <w:rsid w:val="00553A91"/>
    <w:rsid w:val="00553BFE"/>
    <w:rsid w:val="005540B2"/>
    <w:rsid w:val="00554E83"/>
    <w:rsid w:val="00560BAD"/>
    <w:rsid w:val="00564213"/>
    <w:rsid w:val="00566108"/>
    <w:rsid w:val="00594C4F"/>
    <w:rsid w:val="005A5385"/>
    <w:rsid w:val="005B2030"/>
    <w:rsid w:val="005B34A8"/>
    <w:rsid w:val="005B48DD"/>
    <w:rsid w:val="005B534B"/>
    <w:rsid w:val="005B5A0E"/>
    <w:rsid w:val="005D222A"/>
    <w:rsid w:val="005D3118"/>
    <w:rsid w:val="005E263A"/>
    <w:rsid w:val="005F0117"/>
    <w:rsid w:val="005F16BC"/>
    <w:rsid w:val="005F58A5"/>
    <w:rsid w:val="005F58F7"/>
    <w:rsid w:val="005F6A5A"/>
    <w:rsid w:val="006027E2"/>
    <w:rsid w:val="0060780E"/>
    <w:rsid w:val="006110EE"/>
    <w:rsid w:val="0061436D"/>
    <w:rsid w:val="00624380"/>
    <w:rsid w:val="00632BD5"/>
    <w:rsid w:val="006429F0"/>
    <w:rsid w:val="00647C12"/>
    <w:rsid w:val="00653DEE"/>
    <w:rsid w:val="0065708E"/>
    <w:rsid w:val="006604B2"/>
    <w:rsid w:val="0066385A"/>
    <w:rsid w:val="00671C62"/>
    <w:rsid w:val="00671F19"/>
    <w:rsid w:val="006725D5"/>
    <w:rsid w:val="00673C25"/>
    <w:rsid w:val="00676298"/>
    <w:rsid w:val="006929A1"/>
    <w:rsid w:val="006A48D1"/>
    <w:rsid w:val="006B3A78"/>
    <w:rsid w:val="006B4331"/>
    <w:rsid w:val="006C1E59"/>
    <w:rsid w:val="006E11DF"/>
    <w:rsid w:val="006E7F67"/>
    <w:rsid w:val="006F4A2C"/>
    <w:rsid w:val="006F4C44"/>
    <w:rsid w:val="006F6D0B"/>
    <w:rsid w:val="007157F8"/>
    <w:rsid w:val="00717273"/>
    <w:rsid w:val="0074661B"/>
    <w:rsid w:val="00754366"/>
    <w:rsid w:val="00756457"/>
    <w:rsid w:val="00756B9E"/>
    <w:rsid w:val="0076490A"/>
    <w:rsid w:val="00777916"/>
    <w:rsid w:val="00777DA7"/>
    <w:rsid w:val="00780EAA"/>
    <w:rsid w:val="0078742D"/>
    <w:rsid w:val="00787A98"/>
    <w:rsid w:val="007908CE"/>
    <w:rsid w:val="00790CB3"/>
    <w:rsid w:val="00796EEC"/>
    <w:rsid w:val="007A1539"/>
    <w:rsid w:val="007A16C4"/>
    <w:rsid w:val="007A1828"/>
    <w:rsid w:val="007B38AD"/>
    <w:rsid w:val="007D3160"/>
    <w:rsid w:val="007D3B2F"/>
    <w:rsid w:val="007E17F3"/>
    <w:rsid w:val="007E3981"/>
    <w:rsid w:val="007E6BFF"/>
    <w:rsid w:val="007F2468"/>
    <w:rsid w:val="007F47DC"/>
    <w:rsid w:val="007F7474"/>
    <w:rsid w:val="008246D3"/>
    <w:rsid w:val="00840497"/>
    <w:rsid w:val="008413F8"/>
    <w:rsid w:val="00842A19"/>
    <w:rsid w:val="008443EF"/>
    <w:rsid w:val="00845FB3"/>
    <w:rsid w:val="008503FB"/>
    <w:rsid w:val="00852593"/>
    <w:rsid w:val="00854206"/>
    <w:rsid w:val="00854A08"/>
    <w:rsid w:val="00855BB8"/>
    <w:rsid w:val="00861874"/>
    <w:rsid w:val="00861FB3"/>
    <w:rsid w:val="00865A3E"/>
    <w:rsid w:val="008662EA"/>
    <w:rsid w:val="0087501F"/>
    <w:rsid w:val="00875280"/>
    <w:rsid w:val="00882457"/>
    <w:rsid w:val="00885911"/>
    <w:rsid w:val="00896C98"/>
    <w:rsid w:val="008A0234"/>
    <w:rsid w:val="008A0785"/>
    <w:rsid w:val="008A3238"/>
    <w:rsid w:val="008C0BF9"/>
    <w:rsid w:val="008C7094"/>
    <w:rsid w:val="008D2326"/>
    <w:rsid w:val="008E19B8"/>
    <w:rsid w:val="008E3ED0"/>
    <w:rsid w:val="008F56C6"/>
    <w:rsid w:val="00912ADD"/>
    <w:rsid w:val="00913B35"/>
    <w:rsid w:val="0091728B"/>
    <w:rsid w:val="009250E5"/>
    <w:rsid w:val="00930E02"/>
    <w:rsid w:val="00934E8B"/>
    <w:rsid w:val="009365CC"/>
    <w:rsid w:val="00941F66"/>
    <w:rsid w:val="0094438B"/>
    <w:rsid w:val="009464B6"/>
    <w:rsid w:val="00946DE3"/>
    <w:rsid w:val="00953391"/>
    <w:rsid w:val="00973EB0"/>
    <w:rsid w:val="00973F11"/>
    <w:rsid w:val="0097532E"/>
    <w:rsid w:val="00983ED6"/>
    <w:rsid w:val="00984C15"/>
    <w:rsid w:val="00987B92"/>
    <w:rsid w:val="009A7301"/>
    <w:rsid w:val="009A77F9"/>
    <w:rsid w:val="009C07B1"/>
    <w:rsid w:val="009D2F49"/>
    <w:rsid w:val="009D7EFA"/>
    <w:rsid w:val="009D7FE0"/>
    <w:rsid w:val="009E1785"/>
    <w:rsid w:val="009F384F"/>
    <w:rsid w:val="009F7F66"/>
    <w:rsid w:val="00A02C62"/>
    <w:rsid w:val="00A04002"/>
    <w:rsid w:val="00A04736"/>
    <w:rsid w:val="00A136B7"/>
    <w:rsid w:val="00A31F70"/>
    <w:rsid w:val="00A32A6C"/>
    <w:rsid w:val="00A330CA"/>
    <w:rsid w:val="00A33F24"/>
    <w:rsid w:val="00A40B3B"/>
    <w:rsid w:val="00A422BB"/>
    <w:rsid w:val="00A43255"/>
    <w:rsid w:val="00A43C81"/>
    <w:rsid w:val="00A63562"/>
    <w:rsid w:val="00A6603D"/>
    <w:rsid w:val="00A66F2A"/>
    <w:rsid w:val="00A67103"/>
    <w:rsid w:val="00A742A2"/>
    <w:rsid w:val="00A80078"/>
    <w:rsid w:val="00A8053D"/>
    <w:rsid w:val="00A84955"/>
    <w:rsid w:val="00AA15C0"/>
    <w:rsid w:val="00AB05BD"/>
    <w:rsid w:val="00AB1C20"/>
    <w:rsid w:val="00AC5E93"/>
    <w:rsid w:val="00AD7C43"/>
    <w:rsid w:val="00AE1C7A"/>
    <w:rsid w:val="00AF197C"/>
    <w:rsid w:val="00B15426"/>
    <w:rsid w:val="00B155B8"/>
    <w:rsid w:val="00B2070F"/>
    <w:rsid w:val="00B2409A"/>
    <w:rsid w:val="00B3057A"/>
    <w:rsid w:val="00B347D4"/>
    <w:rsid w:val="00B3628F"/>
    <w:rsid w:val="00B37F90"/>
    <w:rsid w:val="00B5464A"/>
    <w:rsid w:val="00B60BCC"/>
    <w:rsid w:val="00B630F4"/>
    <w:rsid w:val="00B6363D"/>
    <w:rsid w:val="00B77BF0"/>
    <w:rsid w:val="00B84CBE"/>
    <w:rsid w:val="00B84E44"/>
    <w:rsid w:val="00B86BC8"/>
    <w:rsid w:val="00BB38FB"/>
    <w:rsid w:val="00BB4397"/>
    <w:rsid w:val="00BC05B0"/>
    <w:rsid w:val="00BD0923"/>
    <w:rsid w:val="00BD1BD3"/>
    <w:rsid w:val="00BD7094"/>
    <w:rsid w:val="00BD7B6B"/>
    <w:rsid w:val="00BE3FB6"/>
    <w:rsid w:val="00BE5856"/>
    <w:rsid w:val="00BE5F2D"/>
    <w:rsid w:val="00BF050C"/>
    <w:rsid w:val="00BF2856"/>
    <w:rsid w:val="00C027A0"/>
    <w:rsid w:val="00C112E2"/>
    <w:rsid w:val="00C1693A"/>
    <w:rsid w:val="00C16AC9"/>
    <w:rsid w:val="00C172AD"/>
    <w:rsid w:val="00C25244"/>
    <w:rsid w:val="00C27ADA"/>
    <w:rsid w:val="00C27D3E"/>
    <w:rsid w:val="00C32E09"/>
    <w:rsid w:val="00C35BE9"/>
    <w:rsid w:val="00C44F2E"/>
    <w:rsid w:val="00C458FE"/>
    <w:rsid w:val="00C476DC"/>
    <w:rsid w:val="00C60BAE"/>
    <w:rsid w:val="00C64A75"/>
    <w:rsid w:val="00C71E5A"/>
    <w:rsid w:val="00C777B9"/>
    <w:rsid w:val="00C8331F"/>
    <w:rsid w:val="00C85B72"/>
    <w:rsid w:val="00C90ABA"/>
    <w:rsid w:val="00C929F9"/>
    <w:rsid w:val="00CA005C"/>
    <w:rsid w:val="00CA24CC"/>
    <w:rsid w:val="00CA57A1"/>
    <w:rsid w:val="00CB2325"/>
    <w:rsid w:val="00CC2E00"/>
    <w:rsid w:val="00CC3D45"/>
    <w:rsid w:val="00CC463E"/>
    <w:rsid w:val="00CC5009"/>
    <w:rsid w:val="00CD1EDA"/>
    <w:rsid w:val="00CE1556"/>
    <w:rsid w:val="00CE65DC"/>
    <w:rsid w:val="00D002C2"/>
    <w:rsid w:val="00D00DD1"/>
    <w:rsid w:val="00D01EA1"/>
    <w:rsid w:val="00D06793"/>
    <w:rsid w:val="00D12C32"/>
    <w:rsid w:val="00D25877"/>
    <w:rsid w:val="00D268BA"/>
    <w:rsid w:val="00D41C6A"/>
    <w:rsid w:val="00D42F75"/>
    <w:rsid w:val="00D43C51"/>
    <w:rsid w:val="00D44A3F"/>
    <w:rsid w:val="00D467F6"/>
    <w:rsid w:val="00D64158"/>
    <w:rsid w:val="00D674FB"/>
    <w:rsid w:val="00D82156"/>
    <w:rsid w:val="00D83001"/>
    <w:rsid w:val="00D902B5"/>
    <w:rsid w:val="00D94B3D"/>
    <w:rsid w:val="00D9687A"/>
    <w:rsid w:val="00DA2DBB"/>
    <w:rsid w:val="00DB205B"/>
    <w:rsid w:val="00DC35C1"/>
    <w:rsid w:val="00DD247F"/>
    <w:rsid w:val="00DF1AF9"/>
    <w:rsid w:val="00DF5CA9"/>
    <w:rsid w:val="00E0618F"/>
    <w:rsid w:val="00E11B59"/>
    <w:rsid w:val="00E11C4E"/>
    <w:rsid w:val="00E12FB4"/>
    <w:rsid w:val="00E2394F"/>
    <w:rsid w:val="00E311E0"/>
    <w:rsid w:val="00E34224"/>
    <w:rsid w:val="00E410F5"/>
    <w:rsid w:val="00E41403"/>
    <w:rsid w:val="00E42D58"/>
    <w:rsid w:val="00E431F9"/>
    <w:rsid w:val="00E44A27"/>
    <w:rsid w:val="00E50B60"/>
    <w:rsid w:val="00E54303"/>
    <w:rsid w:val="00E548F4"/>
    <w:rsid w:val="00E54E51"/>
    <w:rsid w:val="00E5644A"/>
    <w:rsid w:val="00E56CB7"/>
    <w:rsid w:val="00E629FA"/>
    <w:rsid w:val="00E63E1A"/>
    <w:rsid w:val="00E65590"/>
    <w:rsid w:val="00E80A30"/>
    <w:rsid w:val="00E836DE"/>
    <w:rsid w:val="00E86D23"/>
    <w:rsid w:val="00EA00C4"/>
    <w:rsid w:val="00EC1123"/>
    <w:rsid w:val="00EC7682"/>
    <w:rsid w:val="00ED1B94"/>
    <w:rsid w:val="00ED2C96"/>
    <w:rsid w:val="00ED64E2"/>
    <w:rsid w:val="00EE0967"/>
    <w:rsid w:val="00EE3EC4"/>
    <w:rsid w:val="00EE4EB4"/>
    <w:rsid w:val="00EF028B"/>
    <w:rsid w:val="00EF2FDF"/>
    <w:rsid w:val="00EF3FC7"/>
    <w:rsid w:val="00EF5D85"/>
    <w:rsid w:val="00EF79C9"/>
    <w:rsid w:val="00F03AC0"/>
    <w:rsid w:val="00F07EA6"/>
    <w:rsid w:val="00F1472B"/>
    <w:rsid w:val="00F1546F"/>
    <w:rsid w:val="00F27FAF"/>
    <w:rsid w:val="00F31616"/>
    <w:rsid w:val="00F31689"/>
    <w:rsid w:val="00F45EBB"/>
    <w:rsid w:val="00F469C6"/>
    <w:rsid w:val="00F51A0C"/>
    <w:rsid w:val="00F64D28"/>
    <w:rsid w:val="00F74B00"/>
    <w:rsid w:val="00F77036"/>
    <w:rsid w:val="00F83DB1"/>
    <w:rsid w:val="00F84B2E"/>
    <w:rsid w:val="00F85FA1"/>
    <w:rsid w:val="00F938D6"/>
    <w:rsid w:val="00FB2D88"/>
    <w:rsid w:val="00FD1357"/>
    <w:rsid w:val="00FD24C0"/>
    <w:rsid w:val="00FE6273"/>
    <w:rsid w:val="00FE7380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40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97C"/>
  </w:style>
  <w:style w:type="paragraph" w:styleId="Nagwek1">
    <w:name w:val="heading 1"/>
    <w:basedOn w:val="Normalny"/>
    <w:next w:val="Normalny"/>
    <w:link w:val="Nagwek1Znak"/>
    <w:uiPriority w:val="9"/>
    <w:qFormat/>
    <w:rsid w:val="001A1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31F70"/>
    <w:pPr>
      <w:keepNext/>
      <w:spacing w:after="0" w:line="240" w:lineRule="auto"/>
      <w:ind w:left="1134" w:hanging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05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40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0400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A04002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A04002"/>
    <w:pPr>
      <w:suppressAutoHyphens/>
      <w:spacing w:after="0" w:line="240" w:lineRule="auto"/>
      <w:jc w:val="center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10"/>
    <w:rsid w:val="00A040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kapitzlistZnak">
    <w:name w:val="Akapit z listą Znak"/>
    <w:link w:val="Akapitzlist"/>
    <w:uiPriority w:val="34"/>
    <w:rsid w:val="00A04002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53391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FE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7FE0"/>
    <w:rPr>
      <w:rFonts w:ascii="Consolas" w:eastAsiaTheme="minorHAns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A32A6C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2A6C"/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8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8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87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A31F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A1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BE5F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AB0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egenda1">
    <w:name w:val="Legenda1"/>
    <w:basedOn w:val="Normalny"/>
    <w:next w:val="Normalny"/>
    <w:rsid w:val="00AB05BD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western">
    <w:name w:val="western"/>
    <w:basedOn w:val="Normalny"/>
    <w:rsid w:val="00AB05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6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FCC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D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7A9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7A98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A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7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CE18-2711-4EEB-A5E1-4DC821AF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2393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gorlinskim</dc:creator>
  <cp:lastModifiedBy>MD</cp:lastModifiedBy>
  <cp:revision>4</cp:revision>
  <cp:lastPrinted>2020-06-08T11:21:00Z</cp:lastPrinted>
  <dcterms:created xsi:type="dcterms:W3CDTF">2020-06-09T05:35:00Z</dcterms:created>
  <dcterms:modified xsi:type="dcterms:W3CDTF">2020-06-09T05:49:00Z</dcterms:modified>
</cp:coreProperties>
</file>