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D9" w:rsidRPr="0070460B" w:rsidRDefault="00EB6CD9" w:rsidP="00EB6CD9">
      <w:pPr>
        <w:pStyle w:val="NormalnyWeb"/>
        <w:spacing w:before="0" w:after="0"/>
        <w:jc w:val="right"/>
        <w:rPr>
          <w:rFonts w:ascii="Garamond" w:hAnsi="Garamond"/>
        </w:rPr>
      </w:pPr>
      <w:r w:rsidRPr="0070460B">
        <w:rPr>
          <w:rFonts w:ascii="Garamond" w:hAnsi="Garamond"/>
        </w:rPr>
        <w:t xml:space="preserve">Lubaczów, </w:t>
      </w:r>
      <w:r w:rsidR="0076024D">
        <w:rPr>
          <w:rFonts w:ascii="Garamond" w:hAnsi="Garamond"/>
        </w:rPr>
        <w:t>06.04.2020</w:t>
      </w:r>
    </w:p>
    <w:p w:rsidR="00EB6CD9" w:rsidRPr="0070460B" w:rsidRDefault="00EB6CD9" w:rsidP="00EB6CD9">
      <w:pPr>
        <w:pStyle w:val="NormalnyWeb"/>
        <w:spacing w:before="0" w:after="0"/>
        <w:rPr>
          <w:rFonts w:ascii="Garamond" w:hAnsi="Garamond"/>
        </w:rPr>
      </w:pPr>
      <w:r w:rsidRPr="0070460B">
        <w:rPr>
          <w:rFonts w:ascii="Garamond" w:hAnsi="Garamond"/>
        </w:rPr>
        <w:t>ZP.261.</w:t>
      </w:r>
      <w:r w:rsidR="0076024D">
        <w:rPr>
          <w:rFonts w:ascii="Garamond" w:hAnsi="Garamond"/>
        </w:rPr>
        <w:t>3</w:t>
      </w:r>
      <w:r w:rsidRPr="0070460B">
        <w:rPr>
          <w:rFonts w:ascii="Garamond" w:hAnsi="Garamond"/>
        </w:rPr>
        <w:t>.20</w:t>
      </w:r>
      <w:r w:rsidR="00C42A5E">
        <w:rPr>
          <w:rFonts w:ascii="Garamond" w:hAnsi="Garamond"/>
        </w:rPr>
        <w:t>20</w:t>
      </w:r>
    </w:p>
    <w:p w:rsidR="00EB6CD9" w:rsidRPr="0070460B" w:rsidRDefault="00EB6CD9" w:rsidP="00EB6CD9">
      <w:pPr>
        <w:pStyle w:val="NormalnyWeb"/>
        <w:spacing w:before="0" w:after="0"/>
        <w:jc w:val="both"/>
        <w:rPr>
          <w:rFonts w:ascii="Garamond" w:hAnsi="Garamond"/>
        </w:rPr>
      </w:pPr>
    </w:p>
    <w:p w:rsidR="006E1E49" w:rsidRPr="0070460B" w:rsidRDefault="006E1E49" w:rsidP="00EB6CD9">
      <w:pPr>
        <w:pStyle w:val="NormalnyWeb"/>
        <w:spacing w:before="0" w:after="0"/>
        <w:jc w:val="center"/>
        <w:rPr>
          <w:rFonts w:ascii="Garamond" w:hAnsi="Garamond" w:cs="Arial"/>
          <w:b/>
        </w:rPr>
      </w:pPr>
    </w:p>
    <w:p w:rsidR="006E1E49" w:rsidRPr="0070460B" w:rsidRDefault="006E1E49" w:rsidP="00EB6CD9">
      <w:pPr>
        <w:pStyle w:val="NormalnyWeb"/>
        <w:spacing w:before="0" w:after="0"/>
        <w:jc w:val="center"/>
        <w:rPr>
          <w:rFonts w:ascii="Garamond" w:hAnsi="Garamond" w:cs="Arial"/>
          <w:b/>
        </w:rPr>
      </w:pPr>
    </w:p>
    <w:p w:rsidR="006E1E49" w:rsidRPr="0070460B" w:rsidRDefault="006E1E49" w:rsidP="00EB6CD9">
      <w:pPr>
        <w:pStyle w:val="NormalnyWeb"/>
        <w:spacing w:before="0" w:after="0"/>
        <w:jc w:val="center"/>
        <w:rPr>
          <w:rFonts w:ascii="Garamond" w:hAnsi="Garamond" w:cs="Arial"/>
          <w:b/>
        </w:rPr>
      </w:pPr>
    </w:p>
    <w:p w:rsidR="00EB6CD9" w:rsidRPr="0070460B" w:rsidRDefault="00EB6CD9" w:rsidP="00EB6CD9">
      <w:pPr>
        <w:pStyle w:val="NormalnyWeb"/>
        <w:spacing w:before="0" w:after="0"/>
        <w:jc w:val="center"/>
        <w:rPr>
          <w:rFonts w:ascii="Garamond" w:hAnsi="Garamond" w:cs="Arial"/>
          <w:b/>
        </w:rPr>
      </w:pPr>
      <w:r w:rsidRPr="0070460B">
        <w:rPr>
          <w:rFonts w:ascii="Garamond" w:hAnsi="Garamond" w:cs="Arial"/>
          <w:b/>
        </w:rPr>
        <w:t>Wszyscy uczestnicy postępowania</w:t>
      </w:r>
    </w:p>
    <w:p w:rsidR="00EB6CD9" w:rsidRPr="0070460B" w:rsidRDefault="00EB6CD9" w:rsidP="00EB6CD9">
      <w:pPr>
        <w:pStyle w:val="NormalnyWeb"/>
        <w:spacing w:before="0" w:after="0"/>
        <w:jc w:val="both"/>
        <w:rPr>
          <w:rFonts w:ascii="Garamond" w:hAnsi="Garamond" w:cs="Arial"/>
          <w:b/>
          <w:u w:val="single"/>
        </w:rPr>
      </w:pPr>
    </w:p>
    <w:p w:rsidR="00EB6CD9" w:rsidRPr="0070460B" w:rsidRDefault="00EB6CD9" w:rsidP="00EB6CD9">
      <w:pPr>
        <w:jc w:val="center"/>
        <w:rPr>
          <w:rFonts w:ascii="Garamond" w:hAnsi="Garamond" w:cs="Arial"/>
          <w:b/>
        </w:rPr>
      </w:pPr>
    </w:p>
    <w:p w:rsidR="00EB6CD9" w:rsidRPr="0070460B" w:rsidRDefault="00EB6CD9" w:rsidP="00EB6CD9">
      <w:pPr>
        <w:jc w:val="center"/>
        <w:rPr>
          <w:rFonts w:ascii="Garamond" w:hAnsi="Garamond" w:cs="Arial"/>
          <w:b/>
        </w:rPr>
      </w:pPr>
      <w:r w:rsidRPr="0070460B">
        <w:rPr>
          <w:rFonts w:ascii="Garamond" w:hAnsi="Garamond" w:cs="Arial"/>
          <w:b/>
        </w:rPr>
        <w:t>Wyjaśnienia</w:t>
      </w:r>
      <w:r w:rsidR="00B2325A">
        <w:rPr>
          <w:rFonts w:ascii="Garamond" w:hAnsi="Garamond" w:cs="Arial"/>
          <w:b/>
        </w:rPr>
        <w:t>, modyfikacja, przedłużenie terminu składania ofert</w:t>
      </w:r>
    </w:p>
    <w:p w:rsidR="00EB6CD9" w:rsidRPr="0070460B" w:rsidRDefault="00EB6CD9" w:rsidP="00EB6CD9">
      <w:pPr>
        <w:rPr>
          <w:rFonts w:ascii="Garamond" w:hAnsi="Garamond" w:cs="Arial"/>
        </w:rPr>
      </w:pPr>
    </w:p>
    <w:p w:rsidR="00EB6CD9" w:rsidRPr="0070460B" w:rsidRDefault="00EB6CD9" w:rsidP="00EB6CD9">
      <w:pPr>
        <w:pStyle w:val="Tytu"/>
        <w:spacing w:line="360" w:lineRule="auto"/>
        <w:jc w:val="left"/>
        <w:rPr>
          <w:rFonts w:ascii="Garamond" w:eastAsia="TimesNewRomanPS-BoldMT" w:hAnsi="Garamond"/>
          <w:sz w:val="24"/>
          <w:szCs w:val="24"/>
        </w:rPr>
      </w:pPr>
      <w:r w:rsidRPr="0070460B">
        <w:rPr>
          <w:rFonts w:ascii="Garamond" w:hAnsi="Garamond"/>
          <w:sz w:val="24"/>
          <w:szCs w:val="24"/>
        </w:rPr>
        <w:t xml:space="preserve">Dotyczy: przetargu nieograniczonego na </w:t>
      </w:r>
      <w:r w:rsidR="002848BD" w:rsidRPr="0070460B">
        <w:rPr>
          <w:rFonts w:ascii="Garamond" w:hAnsi="Garamond"/>
          <w:sz w:val="24"/>
          <w:szCs w:val="24"/>
        </w:rPr>
        <w:t xml:space="preserve">dostawę </w:t>
      </w:r>
      <w:r w:rsidR="0076024D">
        <w:rPr>
          <w:rFonts w:ascii="Garamond" w:hAnsi="Garamond"/>
          <w:sz w:val="24"/>
          <w:szCs w:val="24"/>
        </w:rPr>
        <w:t xml:space="preserve">paliw </w:t>
      </w:r>
    </w:p>
    <w:p w:rsidR="00EB6CD9" w:rsidRPr="0070460B" w:rsidRDefault="00EB6CD9" w:rsidP="00EB6CD9">
      <w:pPr>
        <w:rPr>
          <w:rFonts w:ascii="Garamond" w:hAnsi="Garamond"/>
        </w:rPr>
      </w:pPr>
    </w:p>
    <w:p w:rsidR="00EB6CD9" w:rsidRPr="0070460B" w:rsidRDefault="00EB6CD9" w:rsidP="00EB6CD9">
      <w:pPr>
        <w:rPr>
          <w:rFonts w:ascii="Garamond" w:hAnsi="Garamond" w:cs="Arial"/>
        </w:rPr>
      </w:pPr>
      <w:r w:rsidRPr="0070460B">
        <w:rPr>
          <w:rFonts w:ascii="Garamond" w:hAnsi="Garamond" w:cs="Arial"/>
        </w:rPr>
        <w:t>W związku z otrzymanymi pytaniami wykonawców na podstawie art. 38 ust. 2 ustawy z dnia 29.01.2004 Prawo zamówień publicznych  Zamawiający Samodzielny Publiczny Zakład Opieki Zdrowotnej w Lubaczowie wyjaśnia:</w:t>
      </w:r>
    </w:p>
    <w:p w:rsidR="001310E3" w:rsidRDefault="001310E3" w:rsidP="001310E3">
      <w:pPr>
        <w:rPr>
          <w:rFonts w:ascii="Garamond" w:hAnsi="Garamond"/>
        </w:rPr>
      </w:pPr>
    </w:p>
    <w:p w:rsidR="0076024D" w:rsidRPr="0076024D" w:rsidRDefault="0076024D" w:rsidP="0076024D">
      <w:pPr>
        <w:tabs>
          <w:tab w:val="left" w:pos="0"/>
          <w:tab w:val="left" w:pos="142"/>
        </w:tabs>
        <w:suppressAutoHyphens w:val="0"/>
        <w:jc w:val="both"/>
        <w:rPr>
          <w:rStyle w:val="FontStyle20"/>
          <w:rFonts w:ascii="Garamond" w:hAnsi="Garamond"/>
          <w:sz w:val="24"/>
          <w:szCs w:val="24"/>
        </w:rPr>
      </w:pPr>
      <w:r>
        <w:rPr>
          <w:rStyle w:val="FontStyle20"/>
          <w:rFonts w:ascii="Garamond" w:hAnsi="Garamond"/>
          <w:sz w:val="24"/>
          <w:szCs w:val="24"/>
        </w:rPr>
        <w:t xml:space="preserve">1. </w:t>
      </w:r>
      <w:r w:rsidRPr="0076024D">
        <w:rPr>
          <w:rStyle w:val="FontStyle20"/>
          <w:rFonts w:ascii="Garamond" w:hAnsi="Garamond"/>
          <w:sz w:val="24"/>
          <w:szCs w:val="24"/>
        </w:rPr>
        <w:t>Czy Zamawiający dopuszczając możliwość dokonywania zakupu paliwa w formie bezgotówkowej przy użyciu kart paliwowych zaakceptuje, aby karty paliwowe wydane zostały w ciągu 15 dni roboczych od przedłożenia wniosku/zamówienia na karty przez Zamawiającego po podpisaniu umowy, lub przedłożenia wniosku/zamówienia w przypadku blokady danej karty (utrata, zmiana danych i itp.) lub zamówienia nowej karty, przy jednoczesnej akceptacji opłaty za karty:</w:t>
      </w:r>
    </w:p>
    <w:p w:rsidR="0076024D" w:rsidRPr="0076024D" w:rsidRDefault="0076024D" w:rsidP="0076024D">
      <w:pPr>
        <w:tabs>
          <w:tab w:val="left" w:pos="0"/>
          <w:tab w:val="left" w:pos="142"/>
        </w:tabs>
        <w:ind w:left="783"/>
        <w:jc w:val="both"/>
        <w:rPr>
          <w:rStyle w:val="FontStyle20"/>
          <w:rFonts w:ascii="Garamond" w:hAnsi="Garamond"/>
          <w:sz w:val="24"/>
          <w:szCs w:val="24"/>
        </w:rPr>
      </w:pPr>
      <w:r w:rsidRPr="0076024D">
        <w:rPr>
          <w:rStyle w:val="FontStyle20"/>
          <w:rFonts w:ascii="Garamond" w:hAnsi="Garamond"/>
          <w:sz w:val="24"/>
          <w:szCs w:val="24"/>
        </w:rPr>
        <w:t>*    0 zł netto za kartę nową,</w:t>
      </w:r>
    </w:p>
    <w:p w:rsidR="0076024D" w:rsidRDefault="0076024D" w:rsidP="0076024D">
      <w:pPr>
        <w:tabs>
          <w:tab w:val="left" w:pos="0"/>
          <w:tab w:val="left" w:pos="142"/>
        </w:tabs>
        <w:ind w:left="993" w:hanging="210"/>
        <w:jc w:val="both"/>
        <w:rPr>
          <w:rStyle w:val="FontStyle20"/>
          <w:rFonts w:ascii="Garamond" w:hAnsi="Garamond"/>
          <w:sz w:val="24"/>
          <w:szCs w:val="24"/>
        </w:rPr>
      </w:pPr>
      <w:r w:rsidRPr="0076024D">
        <w:rPr>
          <w:rStyle w:val="FontStyle20"/>
          <w:rFonts w:ascii="Garamond" w:hAnsi="Garamond"/>
          <w:sz w:val="24"/>
          <w:szCs w:val="24"/>
        </w:rPr>
        <w:t>* 10 zł netto za kartę wymienną (na skutek zagubienia, kradzieży, zmiany dotychczasowych danych etc.)</w:t>
      </w:r>
    </w:p>
    <w:p w:rsidR="0076024D" w:rsidRPr="0076024D" w:rsidRDefault="0076024D" w:rsidP="0076024D">
      <w:pPr>
        <w:tabs>
          <w:tab w:val="left" w:pos="0"/>
          <w:tab w:val="left" w:pos="142"/>
        </w:tabs>
        <w:jc w:val="both"/>
        <w:rPr>
          <w:rStyle w:val="FontStyle20"/>
          <w:rFonts w:ascii="Garamond" w:hAnsi="Garamond"/>
          <w:sz w:val="24"/>
          <w:szCs w:val="24"/>
        </w:rPr>
      </w:pPr>
      <w:r>
        <w:rPr>
          <w:rStyle w:val="FontStyle20"/>
          <w:rFonts w:ascii="Garamond" w:hAnsi="Garamond"/>
          <w:sz w:val="24"/>
          <w:szCs w:val="24"/>
        </w:rPr>
        <w:t>Odp.: Zamawiający dopuszcza</w:t>
      </w:r>
    </w:p>
    <w:p w:rsidR="0076024D" w:rsidRPr="0076024D" w:rsidRDefault="0076024D" w:rsidP="0076024D">
      <w:pPr>
        <w:tabs>
          <w:tab w:val="left" w:pos="0"/>
          <w:tab w:val="left" w:pos="142"/>
        </w:tabs>
        <w:ind w:left="993" w:hanging="210"/>
        <w:jc w:val="both"/>
        <w:rPr>
          <w:rFonts w:ascii="Garamond" w:hAnsi="Garamond"/>
        </w:rPr>
      </w:pPr>
    </w:p>
    <w:p w:rsidR="0076024D" w:rsidRDefault="0076024D" w:rsidP="0076024D">
      <w:pPr>
        <w:suppressAutoHyphens w:val="0"/>
        <w:jc w:val="both"/>
        <w:rPr>
          <w:rFonts w:ascii="Garamond" w:hAnsi="Garamond" w:cs="Arial"/>
        </w:rPr>
      </w:pPr>
      <w:r>
        <w:rPr>
          <w:rFonts w:ascii="Garamond" w:hAnsi="Garamond" w:cs="Arial"/>
        </w:rPr>
        <w:t xml:space="preserve">2. </w:t>
      </w:r>
      <w:r w:rsidRPr="0076024D">
        <w:rPr>
          <w:rFonts w:ascii="Garamond" w:hAnsi="Garamond" w:cs="Arial"/>
        </w:rPr>
        <w:t xml:space="preserve">W odniesieniu do zapisów SIWZ, </w:t>
      </w:r>
      <w:r w:rsidRPr="0076024D">
        <w:rPr>
          <w:rFonts w:ascii="Garamond" w:hAnsi="Garamond" w:cs="Arial"/>
          <w:u w:val="single"/>
        </w:rPr>
        <w:t>informujemy, że</w:t>
      </w:r>
      <w:r w:rsidRPr="0076024D">
        <w:rPr>
          <w:rFonts w:ascii="Garamond" w:hAnsi="Garamond" w:cs="Arial"/>
        </w:rPr>
        <w:t xml:space="preserv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w:t>
      </w:r>
    </w:p>
    <w:p w:rsidR="0076024D" w:rsidRPr="0076024D" w:rsidRDefault="0076024D" w:rsidP="0076024D">
      <w:pPr>
        <w:suppressAutoHyphens w:val="0"/>
        <w:jc w:val="both"/>
        <w:rPr>
          <w:rStyle w:val="FontStyle20"/>
          <w:rFonts w:ascii="Garamond" w:hAnsi="Garamond"/>
          <w:sz w:val="24"/>
          <w:szCs w:val="24"/>
        </w:rPr>
      </w:pPr>
      <w:r>
        <w:rPr>
          <w:rFonts w:ascii="Garamond" w:hAnsi="Garamond" w:cs="Arial"/>
        </w:rPr>
        <w:t xml:space="preserve">Odp.: </w:t>
      </w:r>
      <w:r>
        <w:rPr>
          <w:rStyle w:val="FontStyle20"/>
          <w:rFonts w:ascii="Garamond" w:hAnsi="Garamond"/>
          <w:sz w:val="24"/>
          <w:szCs w:val="24"/>
        </w:rPr>
        <w:t>Zamawiający dopuszcza</w:t>
      </w:r>
    </w:p>
    <w:p w:rsidR="0076024D" w:rsidRPr="0076024D" w:rsidRDefault="0076024D" w:rsidP="0076024D">
      <w:pPr>
        <w:pStyle w:val="Akapitzlist"/>
        <w:rPr>
          <w:rStyle w:val="FontStyle20"/>
          <w:rFonts w:ascii="Garamond" w:hAnsi="Garamond"/>
          <w:sz w:val="24"/>
          <w:szCs w:val="24"/>
        </w:rPr>
      </w:pPr>
    </w:p>
    <w:p w:rsidR="0076024D" w:rsidRDefault="0076024D" w:rsidP="0076024D">
      <w:pPr>
        <w:suppressAutoHyphens w:val="0"/>
        <w:spacing w:line="276" w:lineRule="auto"/>
        <w:jc w:val="both"/>
        <w:rPr>
          <w:rFonts w:ascii="Garamond" w:hAnsi="Garamond" w:cs="Arial"/>
          <w:color w:val="000000"/>
        </w:rPr>
      </w:pPr>
      <w:r>
        <w:rPr>
          <w:rFonts w:ascii="Garamond" w:hAnsi="Garamond" w:cs="Arial"/>
        </w:rPr>
        <w:t xml:space="preserve">3. </w:t>
      </w:r>
      <w:r w:rsidRPr="0076024D">
        <w:rPr>
          <w:rFonts w:ascii="Garamond" w:hAnsi="Garamond" w:cs="Arial"/>
        </w:rPr>
        <w:t xml:space="preserve">Czy Zamawiający dopuszcza możliwość zmiany w zapisie wzoru umowy </w:t>
      </w:r>
      <w:r w:rsidRPr="0076024D">
        <w:rPr>
          <w:rFonts w:ascii="Garamond" w:hAnsi="Garamond" w:cs="Arial"/>
          <w:color w:val="222222"/>
          <w:shd w:val="clear" w:color="auto" w:fill="FFFFFF"/>
        </w:rPr>
        <w:t xml:space="preserve">par 2 ust. 1-2 na następujący: </w:t>
      </w:r>
      <w:r w:rsidRPr="0076024D">
        <w:rPr>
          <w:rFonts w:ascii="Garamond" w:hAnsi="Garamond" w:cs="Arial"/>
          <w:color w:val="000000"/>
        </w:rPr>
        <w:t xml:space="preserve">„Strony ustalają, że w okresie obowiązywania umowy sprzedaż paliw przy użyciu kart paliwowych odbywać się będą po cenach detalicznych brutto obowiązujących na danej stacji paliw Wykonawcy w momencie realizacji transakcji, przy uwzględnieniu stałego rabatu </w:t>
      </w:r>
      <w:r w:rsidRPr="0076024D">
        <w:rPr>
          <w:rFonts w:ascii="Garamond" w:hAnsi="Garamond" w:cs="Arial"/>
          <w:color w:val="222222"/>
          <w:shd w:val="clear" w:color="auto" w:fill="FFFFFF"/>
        </w:rPr>
        <w:t>w wysokości wskazanej w formularzu ofertowym stanowiącym załącznik do umowy.</w:t>
      </w:r>
      <w:r w:rsidRPr="0076024D">
        <w:rPr>
          <w:rFonts w:ascii="Garamond" w:hAnsi="Garamond" w:cs="Arial"/>
          <w:color w:val="000000"/>
        </w:rPr>
        <w:t xml:space="preserve"> ”?</w:t>
      </w:r>
    </w:p>
    <w:p w:rsidR="0076024D" w:rsidRPr="0076024D" w:rsidRDefault="0076024D" w:rsidP="0076024D">
      <w:pPr>
        <w:suppressAutoHyphens w:val="0"/>
        <w:spacing w:line="276" w:lineRule="auto"/>
        <w:jc w:val="both"/>
        <w:rPr>
          <w:rFonts w:ascii="Garamond" w:hAnsi="Garamond"/>
          <w:color w:val="000000"/>
        </w:rPr>
      </w:pPr>
      <w:r>
        <w:rPr>
          <w:rFonts w:ascii="Garamond" w:hAnsi="Garamond" w:cs="Arial"/>
          <w:color w:val="000000"/>
        </w:rPr>
        <w:t xml:space="preserve">Odp.: Zgodnie z </w:t>
      </w:r>
      <w:proofErr w:type="spellStart"/>
      <w:r>
        <w:rPr>
          <w:rFonts w:ascii="Garamond" w:hAnsi="Garamond" w:cs="Arial"/>
          <w:color w:val="000000"/>
        </w:rPr>
        <w:t>siwz</w:t>
      </w:r>
      <w:proofErr w:type="spellEnd"/>
    </w:p>
    <w:p w:rsidR="0076024D" w:rsidRDefault="0076024D" w:rsidP="0076024D">
      <w:pPr>
        <w:tabs>
          <w:tab w:val="left" w:pos="0"/>
          <w:tab w:val="left" w:pos="142"/>
        </w:tabs>
        <w:suppressAutoHyphens w:val="0"/>
        <w:jc w:val="both"/>
        <w:rPr>
          <w:rStyle w:val="FontStyle20"/>
          <w:rFonts w:ascii="Garamond" w:hAnsi="Garamond"/>
          <w:sz w:val="24"/>
          <w:szCs w:val="24"/>
        </w:rPr>
      </w:pPr>
      <w:r>
        <w:rPr>
          <w:rStyle w:val="FontStyle20"/>
          <w:rFonts w:ascii="Garamond" w:hAnsi="Garamond"/>
          <w:sz w:val="24"/>
          <w:szCs w:val="24"/>
        </w:rPr>
        <w:t xml:space="preserve">4. </w:t>
      </w:r>
      <w:r w:rsidRPr="0076024D">
        <w:rPr>
          <w:rStyle w:val="FontStyle20"/>
          <w:rFonts w:ascii="Garamond" w:hAnsi="Garamond"/>
          <w:sz w:val="24"/>
          <w:szCs w:val="24"/>
        </w:rPr>
        <w:t>W przypadku braku zgody na powyższe pytanie czy Zamawiający dopuszcza możliwość zmiany zapisu w par 2 ust. 2 projektu umowy, polegającej na zmianie słów: „w dniu realizacji”, na słowa: „w momencie realizacji” ?</w:t>
      </w:r>
    </w:p>
    <w:p w:rsidR="0076024D" w:rsidRPr="0076024D" w:rsidRDefault="0076024D" w:rsidP="0076024D">
      <w:pPr>
        <w:tabs>
          <w:tab w:val="left" w:pos="0"/>
          <w:tab w:val="left" w:pos="142"/>
        </w:tabs>
        <w:suppressAutoHyphens w:val="0"/>
        <w:jc w:val="both"/>
        <w:rPr>
          <w:rStyle w:val="FontStyle20"/>
          <w:rFonts w:ascii="Garamond" w:hAnsi="Garamond"/>
          <w:sz w:val="24"/>
          <w:szCs w:val="24"/>
        </w:rPr>
      </w:pPr>
      <w:r>
        <w:rPr>
          <w:rStyle w:val="FontStyle20"/>
          <w:rFonts w:ascii="Garamond" w:hAnsi="Garamond"/>
          <w:sz w:val="24"/>
          <w:szCs w:val="24"/>
        </w:rPr>
        <w:t xml:space="preserve">Odp.: </w:t>
      </w:r>
      <w:r w:rsidR="00B2325A">
        <w:rPr>
          <w:rStyle w:val="FontStyle20"/>
          <w:rFonts w:ascii="Garamond" w:hAnsi="Garamond"/>
          <w:sz w:val="24"/>
          <w:szCs w:val="24"/>
        </w:rPr>
        <w:t>Dopuszcza, zamawiający modyfikuje zapis</w:t>
      </w:r>
    </w:p>
    <w:p w:rsidR="0076024D" w:rsidRPr="0076024D" w:rsidRDefault="0076024D" w:rsidP="0076024D">
      <w:pPr>
        <w:tabs>
          <w:tab w:val="left" w:pos="0"/>
          <w:tab w:val="left" w:pos="142"/>
        </w:tabs>
        <w:jc w:val="both"/>
        <w:rPr>
          <w:rStyle w:val="FontStyle20"/>
          <w:rFonts w:ascii="Garamond" w:hAnsi="Garamond"/>
          <w:sz w:val="24"/>
          <w:szCs w:val="24"/>
        </w:rPr>
      </w:pPr>
    </w:p>
    <w:p w:rsidR="0076024D" w:rsidRPr="0076024D" w:rsidRDefault="0076024D" w:rsidP="0076024D">
      <w:pPr>
        <w:suppressAutoHyphens w:val="0"/>
        <w:jc w:val="both"/>
        <w:rPr>
          <w:rFonts w:ascii="Garamond" w:hAnsi="Garamond"/>
        </w:rPr>
      </w:pPr>
      <w:r>
        <w:rPr>
          <w:rFonts w:ascii="Garamond" w:hAnsi="Garamond" w:cs="Arial"/>
        </w:rPr>
        <w:t xml:space="preserve">5. </w:t>
      </w:r>
      <w:r w:rsidRPr="0076024D">
        <w:rPr>
          <w:rFonts w:ascii="Garamond" w:hAnsi="Garamond" w:cs="Arial"/>
        </w:rPr>
        <w:t>Czy Zamawiający dopuszcza możliwość zaakceptowania terminu płatności 21 dni od daty wystawienia faktury (§ 4 ust. 2 projektu umowy)?</w:t>
      </w:r>
    </w:p>
    <w:p w:rsidR="0076024D" w:rsidRPr="0076024D" w:rsidRDefault="0076024D" w:rsidP="0076024D">
      <w:pPr>
        <w:spacing w:line="276" w:lineRule="auto"/>
        <w:jc w:val="both"/>
        <w:rPr>
          <w:rFonts w:ascii="Garamond" w:hAnsi="Garamond" w:cs="Arial"/>
        </w:rPr>
      </w:pPr>
      <w:r w:rsidRPr="0076024D">
        <w:rPr>
          <w:rFonts w:ascii="Garamond" w:hAnsi="Garamond" w:cs="Arial"/>
        </w:rPr>
        <w:lastRenderedPageBreak/>
        <w:t xml:space="preserve">W celu usprawnienia procesu otrzymywania faktur VAT, Wykonawca daje możliwość przekazywania Zamawiającemu faktury VAT wystawianej w formie elektronicznej, tzw. e-faktura, która jest dostępna na dedykowanym Zamawiającemu portalu. </w:t>
      </w:r>
    </w:p>
    <w:p w:rsidR="0076024D" w:rsidRDefault="0076024D" w:rsidP="0076024D">
      <w:pPr>
        <w:spacing w:line="276" w:lineRule="auto"/>
        <w:jc w:val="both"/>
        <w:rPr>
          <w:rFonts w:ascii="Garamond" w:hAnsi="Garamond" w:cs="Arial"/>
        </w:rPr>
      </w:pPr>
      <w:r w:rsidRPr="0076024D">
        <w:rPr>
          <w:rFonts w:ascii="Garamond" w:hAnsi="Garamond" w:cs="Arial"/>
        </w:rPr>
        <w:t>E-faktura posiada taką samą wartość prawną jak faktura w formie papierowej, zawiera dokładnie takie same dane, zastępuje tradycyjny dokument w wersji papierowej i oczywiście skraca czas oczekiwania na fakturę (dostępna jest  na dedykowanym portalu).</w:t>
      </w:r>
    </w:p>
    <w:p w:rsidR="0076024D" w:rsidRPr="0076024D" w:rsidRDefault="0076024D" w:rsidP="0076024D">
      <w:pPr>
        <w:spacing w:line="276" w:lineRule="auto"/>
        <w:jc w:val="both"/>
        <w:rPr>
          <w:rFonts w:ascii="Garamond" w:hAnsi="Garamond" w:cs="Arial"/>
        </w:rPr>
      </w:pPr>
      <w:r>
        <w:rPr>
          <w:rFonts w:ascii="Garamond" w:hAnsi="Garamond" w:cs="Arial"/>
        </w:rPr>
        <w:t xml:space="preserve">Odp.: Zgodnie z </w:t>
      </w:r>
      <w:proofErr w:type="spellStart"/>
      <w:r>
        <w:rPr>
          <w:rFonts w:ascii="Garamond" w:hAnsi="Garamond" w:cs="Arial"/>
        </w:rPr>
        <w:t>siwz</w:t>
      </w:r>
      <w:proofErr w:type="spellEnd"/>
    </w:p>
    <w:p w:rsidR="0076024D" w:rsidRPr="0076024D" w:rsidRDefault="0076024D" w:rsidP="0076024D">
      <w:pPr>
        <w:spacing w:line="276" w:lineRule="auto"/>
        <w:ind w:left="720"/>
        <w:rPr>
          <w:rFonts w:ascii="Garamond" w:hAnsi="Garamond" w:cs="Arial"/>
        </w:rPr>
      </w:pPr>
    </w:p>
    <w:p w:rsidR="0076024D" w:rsidRDefault="0076024D" w:rsidP="0076024D">
      <w:pPr>
        <w:suppressAutoHyphens w:val="0"/>
        <w:jc w:val="both"/>
        <w:rPr>
          <w:rFonts w:ascii="Garamond" w:hAnsi="Garamond" w:cs="Arial"/>
        </w:rPr>
      </w:pPr>
      <w:r>
        <w:rPr>
          <w:rFonts w:ascii="Garamond" w:hAnsi="Garamond" w:cs="Arial"/>
        </w:rPr>
        <w:t xml:space="preserve">6. </w:t>
      </w:r>
      <w:r w:rsidRPr="0076024D">
        <w:rPr>
          <w:rFonts w:ascii="Garamond" w:hAnsi="Garamond" w:cs="Arial"/>
        </w:rPr>
        <w:t>Czy Zamawiający wyrazi zgodę, aby w par 7 ust. 1 dodać, że nie stosuje się zapisu (</w:t>
      </w:r>
      <w:proofErr w:type="spellStart"/>
      <w:r w:rsidRPr="0076024D">
        <w:rPr>
          <w:rFonts w:ascii="Garamond" w:hAnsi="Garamond" w:cs="Arial"/>
        </w:rPr>
        <w:t>pkt</w:t>
      </w:r>
      <w:proofErr w:type="spellEnd"/>
      <w:r w:rsidRPr="0076024D">
        <w:rPr>
          <w:rFonts w:ascii="Garamond" w:hAnsi="Garamond" w:cs="Arial"/>
        </w:rPr>
        <w:t xml:space="preserve"> a i b) w przypadku modernizacji stacji paliw, awarii systemu stacji paliw, czy zdarzeń losowych -  działania siły wyższej ?</w:t>
      </w:r>
    </w:p>
    <w:p w:rsidR="0076024D" w:rsidRPr="0076024D" w:rsidRDefault="0076024D" w:rsidP="0076024D">
      <w:pPr>
        <w:suppressAutoHyphens w:val="0"/>
        <w:jc w:val="both"/>
        <w:rPr>
          <w:rFonts w:ascii="Garamond" w:hAnsi="Garamond" w:cs="Arial"/>
        </w:rPr>
      </w:pPr>
      <w:r>
        <w:rPr>
          <w:rFonts w:ascii="Garamond" w:hAnsi="Garamond" w:cs="Arial"/>
        </w:rPr>
        <w:t xml:space="preserve">Odp.: Zgodnie z </w:t>
      </w:r>
      <w:proofErr w:type="spellStart"/>
      <w:r>
        <w:rPr>
          <w:rFonts w:ascii="Garamond" w:hAnsi="Garamond" w:cs="Arial"/>
        </w:rPr>
        <w:t>siwz</w:t>
      </w:r>
      <w:proofErr w:type="spellEnd"/>
    </w:p>
    <w:p w:rsidR="0076024D" w:rsidRPr="0076024D" w:rsidRDefault="0076024D" w:rsidP="0076024D">
      <w:pPr>
        <w:ind w:left="783"/>
        <w:jc w:val="both"/>
        <w:rPr>
          <w:rFonts w:ascii="Garamond" w:hAnsi="Garamond" w:cs="Arial"/>
        </w:rPr>
      </w:pPr>
    </w:p>
    <w:p w:rsidR="0076024D" w:rsidRDefault="0076024D" w:rsidP="0076024D">
      <w:pPr>
        <w:tabs>
          <w:tab w:val="left" w:pos="0"/>
          <w:tab w:val="left" w:pos="142"/>
        </w:tabs>
        <w:suppressAutoHyphens w:val="0"/>
        <w:jc w:val="both"/>
        <w:rPr>
          <w:rFonts w:ascii="Garamond" w:hAnsi="Garamond" w:cs="Arial"/>
        </w:rPr>
      </w:pPr>
      <w:r>
        <w:rPr>
          <w:rFonts w:ascii="Garamond" w:hAnsi="Garamond" w:cs="Arial"/>
        </w:rPr>
        <w:t xml:space="preserve">7. </w:t>
      </w:r>
      <w:r w:rsidRPr="0076024D">
        <w:rPr>
          <w:rFonts w:ascii="Garamond" w:hAnsi="Garamond" w:cs="Arial"/>
        </w:rPr>
        <w:t>Czy Zamawiający dopuszcza możliwość dodania w § 7 projektu umowy zapisu adekwatnego do zapisu jak w par 7 ust. 2, ale działającego na korzyść Wykonawcy?</w:t>
      </w:r>
    </w:p>
    <w:p w:rsidR="0076024D" w:rsidRPr="0076024D" w:rsidRDefault="0076024D" w:rsidP="0076024D">
      <w:pPr>
        <w:suppressAutoHyphens w:val="0"/>
        <w:jc w:val="both"/>
        <w:rPr>
          <w:rFonts w:ascii="Garamond" w:hAnsi="Garamond" w:cs="Arial"/>
        </w:rPr>
      </w:pPr>
      <w:r>
        <w:rPr>
          <w:rFonts w:ascii="Garamond" w:hAnsi="Garamond" w:cs="Arial"/>
        </w:rPr>
        <w:t xml:space="preserve">Odp.: Zgodnie z </w:t>
      </w:r>
      <w:proofErr w:type="spellStart"/>
      <w:r>
        <w:rPr>
          <w:rFonts w:ascii="Garamond" w:hAnsi="Garamond" w:cs="Arial"/>
        </w:rPr>
        <w:t>siwz</w:t>
      </w:r>
      <w:proofErr w:type="spellEnd"/>
    </w:p>
    <w:p w:rsidR="0076024D" w:rsidRPr="0076024D" w:rsidRDefault="0076024D" w:rsidP="0076024D">
      <w:pPr>
        <w:pStyle w:val="Akapitzlist"/>
        <w:rPr>
          <w:rFonts w:ascii="Garamond" w:hAnsi="Garamond" w:cs="Arial"/>
          <w:sz w:val="24"/>
          <w:szCs w:val="24"/>
        </w:rPr>
      </w:pPr>
    </w:p>
    <w:p w:rsidR="0076024D" w:rsidRDefault="0076024D" w:rsidP="0076024D">
      <w:pPr>
        <w:tabs>
          <w:tab w:val="left" w:pos="0"/>
          <w:tab w:val="left" w:pos="142"/>
        </w:tabs>
        <w:suppressAutoHyphens w:val="0"/>
        <w:jc w:val="both"/>
        <w:rPr>
          <w:rFonts w:ascii="Garamond" w:hAnsi="Garamond" w:cs="Arial"/>
        </w:rPr>
      </w:pPr>
      <w:r>
        <w:rPr>
          <w:rFonts w:ascii="Garamond" w:hAnsi="Garamond" w:cs="Arial"/>
        </w:rPr>
        <w:t xml:space="preserve">8. </w:t>
      </w:r>
      <w:r w:rsidRPr="0076024D">
        <w:rPr>
          <w:rFonts w:ascii="Garamond" w:hAnsi="Garamond" w:cs="Arial"/>
        </w:rPr>
        <w:t>Czy Zamawiający dopuszcza możliwość dodania w § 7 wzoru umowy kolejnego ustępu o treści: "Niezależnie od sposobu rozliczenia kar umownych, Strona występująca z żądaniem zapłaty kary umownej wystawi na rzecz drugiej Strony notę księgową (obciążeniową) na kwotę należnych kar umownych."?</w:t>
      </w:r>
    </w:p>
    <w:p w:rsidR="0076024D" w:rsidRPr="0076024D" w:rsidRDefault="0076024D" w:rsidP="0076024D">
      <w:pPr>
        <w:suppressAutoHyphens w:val="0"/>
        <w:jc w:val="both"/>
        <w:rPr>
          <w:rFonts w:ascii="Garamond" w:hAnsi="Garamond" w:cs="Arial"/>
        </w:rPr>
      </w:pPr>
      <w:r>
        <w:rPr>
          <w:rFonts w:ascii="Garamond" w:hAnsi="Garamond" w:cs="Arial"/>
        </w:rPr>
        <w:t xml:space="preserve">Odp.: Zgodnie z </w:t>
      </w:r>
      <w:proofErr w:type="spellStart"/>
      <w:r>
        <w:rPr>
          <w:rFonts w:ascii="Garamond" w:hAnsi="Garamond" w:cs="Arial"/>
        </w:rPr>
        <w:t>siwz</w:t>
      </w:r>
      <w:proofErr w:type="spellEnd"/>
    </w:p>
    <w:p w:rsidR="0076024D" w:rsidRDefault="0076024D" w:rsidP="0076024D">
      <w:pPr>
        <w:suppressAutoHyphens w:val="0"/>
        <w:jc w:val="both"/>
        <w:rPr>
          <w:rFonts w:ascii="Garamond" w:hAnsi="Garamond" w:cs="Arial"/>
        </w:rPr>
      </w:pPr>
      <w:r>
        <w:rPr>
          <w:rFonts w:ascii="Garamond" w:hAnsi="Garamond" w:cs="Arial"/>
        </w:rPr>
        <w:t xml:space="preserve">9. </w:t>
      </w:r>
      <w:r w:rsidRPr="0076024D">
        <w:rPr>
          <w:rFonts w:ascii="Garamond" w:hAnsi="Garamond" w:cs="Arial"/>
        </w:rPr>
        <w:t>Czy Zamawiający dopuszcza możliwość  zmiany w  projekcie umowy § 8 ust. 1 na następujący zapis: „Wykonawca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rsidR="0076024D" w:rsidRPr="0076024D" w:rsidRDefault="0076024D" w:rsidP="0076024D">
      <w:pPr>
        <w:suppressAutoHyphens w:val="0"/>
        <w:jc w:val="both"/>
        <w:rPr>
          <w:rFonts w:ascii="Garamond" w:hAnsi="Garamond" w:cs="Arial"/>
        </w:rPr>
      </w:pPr>
      <w:r>
        <w:rPr>
          <w:rFonts w:ascii="Garamond" w:hAnsi="Garamond" w:cs="Arial"/>
        </w:rPr>
        <w:t xml:space="preserve">Odp.: Zgodnie z </w:t>
      </w:r>
      <w:proofErr w:type="spellStart"/>
      <w:r>
        <w:rPr>
          <w:rFonts w:ascii="Garamond" w:hAnsi="Garamond" w:cs="Arial"/>
        </w:rPr>
        <w:t>siwz</w:t>
      </w:r>
      <w:proofErr w:type="spellEnd"/>
    </w:p>
    <w:p w:rsidR="0076024D" w:rsidRDefault="0076024D" w:rsidP="0076024D">
      <w:pPr>
        <w:tabs>
          <w:tab w:val="left" w:pos="0"/>
          <w:tab w:val="left" w:pos="142"/>
        </w:tabs>
        <w:jc w:val="both"/>
        <w:rPr>
          <w:rFonts w:ascii="Garamond" w:hAnsi="Garamond" w:cs="Arial"/>
        </w:rPr>
      </w:pPr>
      <w:r w:rsidRPr="0076024D">
        <w:rPr>
          <w:rFonts w:ascii="Garamond" w:hAnsi="Garamond" w:cs="Arial"/>
        </w:rPr>
        <w:t>1</w:t>
      </w:r>
      <w:r>
        <w:rPr>
          <w:rFonts w:ascii="Garamond" w:hAnsi="Garamond" w:cs="Arial"/>
        </w:rPr>
        <w:t>0</w:t>
      </w:r>
      <w:r w:rsidRPr="0076024D">
        <w:rPr>
          <w:rFonts w:ascii="Garamond" w:hAnsi="Garamond" w:cs="Arial"/>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rsidR="0076024D" w:rsidRPr="0076024D" w:rsidRDefault="0076024D" w:rsidP="0076024D">
      <w:pPr>
        <w:tabs>
          <w:tab w:val="left" w:pos="0"/>
          <w:tab w:val="left" w:pos="142"/>
        </w:tabs>
        <w:jc w:val="both"/>
        <w:rPr>
          <w:rFonts w:ascii="Garamond" w:hAnsi="Garamond" w:cs="Arial"/>
        </w:rPr>
      </w:pPr>
      <w:r>
        <w:rPr>
          <w:rFonts w:ascii="Garamond" w:hAnsi="Garamond" w:cs="Arial"/>
        </w:rPr>
        <w:t>Odp.: Zamawiający dopuszcza</w:t>
      </w:r>
    </w:p>
    <w:p w:rsidR="0076024D" w:rsidRPr="0076024D" w:rsidRDefault="0076024D" w:rsidP="0076024D">
      <w:pPr>
        <w:tabs>
          <w:tab w:val="left" w:pos="0"/>
          <w:tab w:val="left" w:pos="142"/>
        </w:tabs>
        <w:ind w:left="502" w:hanging="218"/>
        <w:jc w:val="both"/>
        <w:rPr>
          <w:rFonts w:ascii="Garamond" w:hAnsi="Garamond" w:cs="Arial"/>
        </w:rPr>
      </w:pPr>
    </w:p>
    <w:p w:rsidR="0076024D" w:rsidRDefault="0041236D" w:rsidP="0041236D">
      <w:pPr>
        <w:tabs>
          <w:tab w:val="left" w:pos="0"/>
          <w:tab w:val="left" w:pos="142"/>
        </w:tabs>
        <w:jc w:val="both"/>
        <w:rPr>
          <w:rFonts w:ascii="Garamond" w:hAnsi="Garamond" w:cs="Arial"/>
        </w:rPr>
      </w:pPr>
      <w:r>
        <w:rPr>
          <w:rFonts w:ascii="Garamond" w:hAnsi="Garamond" w:cs="Arial"/>
        </w:rPr>
        <w:t xml:space="preserve">11. </w:t>
      </w:r>
      <w:r w:rsidR="0076024D" w:rsidRPr="0076024D">
        <w:rPr>
          <w:rFonts w:ascii="Garamond" w:hAnsi="Garamond" w:cs="Arial"/>
        </w:rPr>
        <w:t xml:space="preserve">Czy w związku z dynamiczną sytuacją związaną z epidemią </w:t>
      </w:r>
      <w:proofErr w:type="spellStart"/>
      <w:r w:rsidR="0076024D" w:rsidRPr="0076024D">
        <w:rPr>
          <w:rFonts w:ascii="Garamond" w:hAnsi="Garamond" w:cs="Arial"/>
        </w:rPr>
        <w:t>koronawirusa</w:t>
      </w:r>
      <w:proofErr w:type="spellEnd"/>
      <w:r w:rsidR="0076024D" w:rsidRPr="0076024D">
        <w:rPr>
          <w:rFonts w:ascii="Garamond" w:hAnsi="Garamond" w:cs="Arial"/>
        </w:rPr>
        <w:t xml:space="preserve"> w Polsce Zamawiający wyrazi zgodę na złożenie oferty drogą mailową w postaci dokumentów podpisanych elektronicznym podpisem kwalifikowanym? </w:t>
      </w:r>
    </w:p>
    <w:p w:rsidR="0041236D" w:rsidRPr="0076024D" w:rsidRDefault="00C55F48" w:rsidP="0041236D">
      <w:pPr>
        <w:tabs>
          <w:tab w:val="left" w:pos="0"/>
          <w:tab w:val="left" w:pos="142"/>
        </w:tabs>
        <w:jc w:val="both"/>
        <w:rPr>
          <w:rFonts w:ascii="Garamond" w:hAnsi="Garamond" w:cs="Arial"/>
        </w:rPr>
      </w:pPr>
      <w:r>
        <w:rPr>
          <w:rFonts w:ascii="Garamond" w:hAnsi="Garamond" w:cs="Arial"/>
        </w:rPr>
        <w:t>Odp.:</w:t>
      </w:r>
      <w:r w:rsidR="0041236D">
        <w:rPr>
          <w:rFonts w:ascii="Garamond" w:hAnsi="Garamond" w:cs="Arial"/>
        </w:rPr>
        <w:t xml:space="preserve"> Zgodnie z </w:t>
      </w:r>
      <w:proofErr w:type="spellStart"/>
      <w:r w:rsidR="0041236D">
        <w:rPr>
          <w:rFonts w:ascii="Garamond" w:hAnsi="Garamond" w:cs="Arial"/>
        </w:rPr>
        <w:t>siwz</w:t>
      </w:r>
      <w:proofErr w:type="spellEnd"/>
    </w:p>
    <w:p w:rsidR="0076024D" w:rsidRPr="0076024D" w:rsidRDefault="0076024D" w:rsidP="0076024D">
      <w:pPr>
        <w:tabs>
          <w:tab w:val="left" w:pos="0"/>
          <w:tab w:val="left" w:pos="142"/>
        </w:tabs>
        <w:ind w:left="567" w:hanging="283"/>
        <w:jc w:val="both"/>
        <w:rPr>
          <w:rFonts w:ascii="Garamond" w:hAnsi="Garamond" w:cs="Arial"/>
        </w:rPr>
      </w:pPr>
    </w:p>
    <w:p w:rsidR="0070460B" w:rsidRPr="0070460B" w:rsidRDefault="0070460B" w:rsidP="00800B67">
      <w:pPr>
        <w:ind w:firstLine="708"/>
        <w:rPr>
          <w:rFonts w:ascii="Garamond" w:hAnsi="Garamond"/>
          <w:bCs/>
        </w:rPr>
      </w:pPr>
    </w:p>
    <w:p w:rsidR="00B2325A" w:rsidRPr="00B2325A" w:rsidRDefault="00800B67" w:rsidP="00B2325A">
      <w:pPr>
        <w:ind w:firstLine="708"/>
        <w:rPr>
          <w:rFonts w:ascii="Garamond" w:hAnsi="Garamond"/>
        </w:rPr>
      </w:pPr>
      <w:r w:rsidRPr="00B2325A">
        <w:rPr>
          <w:rFonts w:ascii="Garamond" w:hAnsi="Garamond"/>
          <w:bCs/>
        </w:rPr>
        <w:t xml:space="preserve">Na podstawie art. 38 ust. 4 ustawy z dnia 29.01.2004r. Prawo zamówień publicznych Zamawiający Samodzielny Publiczny Zakład Opieki Zdrowotnej w Lubaczowie </w:t>
      </w:r>
      <w:r w:rsidRPr="00B2325A">
        <w:rPr>
          <w:rFonts w:ascii="Garamond" w:hAnsi="Garamond"/>
          <w:b/>
          <w:bCs/>
        </w:rPr>
        <w:t xml:space="preserve">modyfikuje </w:t>
      </w:r>
      <w:r w:rsidRPr="00B2325A">
        <w:rPr>
          <w:rFonts w:ascii="Garamond" w:hAnsi="Garamond"/>
          <w:bCs/>
        </w:rPr>
        <w:t>treść SIWZ w ten sposób, że:</w:t>
      </w:r>
      <w:r w:rsidR="00BE48AE" w:rsidRPr="00B2325A">
        <w:rPr>
          <w:rFonts w:ascii="Garamond" w:hAnsi="Garamond"/>
          <w:bCs/>
        </w:rPr>
        <w:t xml:space="preserve"> </w:t>
      </w:r>
      <w:r w:rsidRPr="00B2325A">
        <w:rPr>
          <w:rFonts w:ascii="Garamond" w:hAnsi="Garamond"/>
        </w:rPr>
        <w:t xml:space="preserve"> w załączniku nr </w:t>
      </w:r>
      <w:r w:rsidR="00BE48AE" w:rsidRPr="00B2325A">
        <w:rPr>
          <w:rFonts w:ascii="Garamond" w:hAnsi="Garamond"/>
        </w:rPr>
        <w:t>4</w:t>
      </w:r>
      <w:r w:rsidRPr="00B2325A">
        <w:rPr>
          <w:rFonts w:ascii="Garamond" w:hAnsi="Garamond"/>
        </w:rPr>
        <w:t xml:space="preserve"> do </w:t>
      </w:r>
      <w:proofErr w:type="spellStart"/>
      <w:r w:rsidRPr="00B2325A">
        <w:rPr>
          <w:rFonts w:ascii="Garamond" w:hAnsi="Garamond"/>
        </w:rPr>
        <w:t>siwz</w:t>
      </w:r>
      <w:proofErr w:type="spellEnd"/>
      <w:r w:rsidRPr="00B2325A">
        <w:rPr>
          <w:rFonts w:ascii="Garamond" w:hAnsi="Garamond"/>
        </w:rPr>
        <w:t xml:space="preserve">- </w:t>
      </w:r>
      <w:r w:rsidR="00BE48AE" w:rsidRPr="00B2325A">
        <w:rPr>
          <w:rFonts w:ascii="Garamond" w:hAnsi="Garamond"/>
        </w:rPr>
        <w:t xml:space="preserve">Umowa – wzór </w:t>
      </w:r>
      <w:r w:rsidRPr="00B2325A">
        <w:rPr>
          <w:rFonts w:ascii="Garamond" w:hAnsi="Garamond"/>
        </w:rPr>
        <w:t xml:space="preserve"> </w:t>
      </w:r>
    </w:p>
    <w:p w:rsidR="00B2325A" w:rsidRPr="00B2325A" w:rsidRDefault="00BE48AE" w:rsidP="00B2325A">
      <w:pPr>
        <w:rPr>
          <w:rFonts w:ascii="Garamond" w:hAnsi="Garamond"/>
          <w:color w:val="FF0000"/>
        </w:rPr>
      </w:pPr>
      <w:r w:rsidRPr="00B2325A">
        <w:rPr>
          <w:rFonts w:ascii="Garamond" w:hAnsi="Garamond"/>
        </w:rPr>
        <w:lastRenderedPageBreak/>
        <w:t xml:space="preserve">- w artykule </w:t>
      </w:r>
      <w:r w:rsidR="00B2325A" w:rsidRPr="00B2325A">
        <w:rPr>
          <w:rFonts w:ascii="Garamond" w:hAnsi="Garamond"/>
        </w:rPr>
        <w:t>2</w:t>
      </w:r>
      <w:r w:rsidRPr="00B2325A">
        <w:rPr>
          <w:rFonts w:ascii="Garamond" w:hAnsi="Garamond"/>
        </w:rPr>
        <w:t xml:space="preserve"> ust. </w:t>
      </w:r>
      <w:r w:rsidR="00B2325A" w:rsidRPr="00B2325A">
        <w:rPr>
          <w:rFonts w:ascii="Garamond" w:hAnsi="Garamond"/>
        </w:rPr>
        <w:t>2</w:t>
      </w:r>
      <w:r w:rsidRPr="00B2325A">
        <w:rPr>
          <w:rFonts w:ascii="Garamond" w:hAnsi="Garamond"/>
        </w:rPr>
        <w:t xml:space="preserve"> otrzymuje brzmienie: „</w:t>
      </w:r>
      <w:r w:rsidR="00B2325A" w:rsidRPr="00B2325A">
        <w:rPr>
          <w:rFonts w:ascii="Garamond" w:hAnsi="Garamond"/>
        </w:rPr>
        <w:t>2</w:t>
      </w:r>
      <w:r w:rsidRPr="00B2325A">
        <w:rPr>
          <w:rFonts w:ascii="Garamond" w:hAnsi="Garamond"/>
        </w:rPr>
        <w:t>.</w:t>
      </w:r>
      <w:r w:rsidR="00B2325A" w:rsidRPr="00B2325A">
        <w:rPr>
          <w:rFonts w:ascii="Garamond" w:hAnsi="Garamond"/>
        </w:rPr>
        <w:t xml:space="preserve"> Cena w trakcie obowiązywania umowy może ulec zmianie. Zmieniona cena (podwyższona lub obniżona) jest równa jednostkowej cenie paliw płynnych na stacji paliw Wykonawcy, jaka obowiązuje</w:t>
      </w:r>
      <w:r w:rsidR="00B2325A" w:rsidRPr="00B2325A">
        <w:rPr>
          <w:rStyle w:val="FontStyle20"/>
          <w:rFonts w:ascii="Garamond" w:hAnsi="Garamond"/>
          <w:sz w:val="24"/>
          <w:szCs w:val="24"/>
        </w:rPr>
        <w:t xml:space="preserve"> </w:t>
      </w:r>
      <w:r w:rsidR="00B2325A" w:rsidRPr="0076024D">
        <w:rPr>
          <w:rStyle w:val="FontStyle20"/>
          <w:rFonts w:ascii="Garamond" w:hAnsi="Garamond"/>
          <w:sz w:val="24"/>
          <w:szCs w:val="24"/>
        </w:rPr>
        <w:t>w momencie realizacji</w:t>
      </w:r>
      <w:r w:rsidR="00B2325A">
        <w:rPr>
          <w:rStyle w:val="FontStyle20"/>
          <w:rFonts w:ascii="Garamond" w:hAnsi="Garamond"/>
          <w:sz w:val="24"/>
          <w:szCs w:val="24"/>
        </w:rPr>
        <w:t xml:space="preserve"> </w:t>
      </w:r>
      <w:r w:rsidR="00B2325A" w:rsidRPr="00B2325A">
        <w:rPr>
          <w:rFonts w:ascii="Garamond" w:hAnsi="Garamond"/>
        </w:rPr>
        <w:t xml:space="preserve"> częściowego zamówienia przez zamawiającego na tej stacji.</w:t>
      </w:r>
      <w:r w:rsidR="00B2325A">
        <w:rPr>
          <w:rFonts w:ascii="Garamond" w:hAnsi="Garamond"/>
        </w:rPr>
        <w:t>”</w:t>
      </w:r>
    </w:p>
    <w:p w:rsidR="00B2325A" w:rsidRPr="00B2325A" w:rsidRDefault="00B2325A" w:rsidP="00B2325A">
      <w:pPr>
        <w:spacing w:line="360" w:lineRule="auto"/>
        <w:rPr>
          <w:rFonts w:ascii="Garamond" w:hAnsi="Garamond"/>
          <w:color w:val="FF0000"/>
        </w:rPr>
      </w:pPr>
    </w:p>
    <w:p w:rsidR="0041236D" w:rsidRPr="00B2325A" w:rsidRDefault="0041236D" w:rsidP="0041236D">
      <w:pPr>
        <w:autoSpaceDE w:val="0"/>
        <w:autoSpaceDN w:val="0"/>
        <w:adjustRightInd w:val="0"/>
        <w:ind w:firstLine="708"/>
        <w:rPr>
          <w:rFonts w:ascii="Garamond" w:hAnsi="Garamond"/>
          <w:color w:val="000000"/>
        </w:rPr>
      </w:pPr>
      <w:r w:rsidRPr="00B2325A">
        <w:rPr>
          <w:rFonts w:ascii="Garamond" w:hAnsi="Garamond"/>
        </w:rPr>
        <w:t xml:space="preserve">Jednocześnie Zamawiający przedłuża termin składania ofert do dnia </w:t>
      </w:r>
      <w:r w:rsidRPr="00B2325A">
        <w:rPr>
          <w:rFonts w:ascii="Garamond" w:hAnsi="Garamond"/>
          <w:b/>
        </w:rPr>
        <w:t>0</w:t>
      </w:r>
      <w:r w:rsidR="00073A95" w:rsidRPr="00B2325A">
        <w:rPr>
          <w:rFonts w:ascii="Garamond" w:hAnsi="Garamond"/>
          <w:b/>
        </w:rPr>
        <w:t>9</w:t>
      </w:r>
      <w:r w:rsidRPr="00B2325A">
        <w:rPr>
          <w:rFonts w:ascii="Garamond" w:hAnsi="Garamond"/>
          <w:b/>
        </w:rPr>
        <w:t>.</w:t>
      </w:r>
      <w:r w:rsidR="00073A95" w:rsidRPr="00B2325A">
        <w:rPr>
          <w:rFonts w:ascii="Garamond" w:hAnsi="Garamond"/>
          <w:b/>
        </w:rPr>
        <w:t>04.2020</w:t>
      </w:r>
      <w:r w:rsidRPr="00B2325A">
        <w:rPr>
          <w:rFonts w:ascii="Garamond" w:hAnsi="Garamond"/>
          <w:b/>
        </w:rPr>
        <w:t xml:space="preserve"> do godz. 10.00</w:t>
      </w:r>
      <w:r w:rsidRPr="00B2325A">
        <w:rPr>
          <w:rFonts w:ascii="Garamond" w:hAnsi="Garamond"/>
        </w:rPr>
        <w:t xml:space="preserve">. Otwarcie ofert odbędzie się w dniu </w:t>
      </w:r>
      <w:r w:rsidRPr="00B2325A">
        <w:rPr>
          <w:rFonts w:ascii="Garamond" w:hAnsi="Garamond"/>
          <w:b/>
        </w:rPr>
        <w:t>0</w:t>
      </w:r>
      <w:r w:rsidR="00073A95" w:rsidRPr="00B2325A">
        <w:rPr>
          <w:rFonts w:ascii="Garamond" w:hAnsi="Garamond"/>
          <w:b/>
        </w:rPr>
        <w:t>9</w:t>
      </w:r>
      <w:r w:rsidRPr="00B2325A">
        <w:rPr>
          <w:rFonts w:ascii="Garamond" w:hAnsi="Garamond"/>
          <w:b/>
        </w:rPr>
        <w:t>.</w:t>
      </w:r>
      <w:r w:rsidR="00073A95" w:rsidRPr="00B2325A">
        <w:rPr>
          <w:rFonts w:ascii="Garamond" w:hAnsi="Garamond"/>
          <w:b/>
        </w:rPr>
        <w:t>04</w:t>
      </w:r>
      <w:r w:rsidRPr="00B2325A">
        <w:rPr>
          <w:rFonts w:ascii="Garamond" w:hAnsi="Garamond"/>
          <w:b/>
        </w:rPr>
        <w:t>.20</w:t>
      </w:r>
      <w:r w:rsidR="00073A95" w:rsidRPr="00B2325A">
        <w:rPr>
          <w:rFonts w:ascii="Garamond" w:hAnsi="Garamond"/>
          <w:b/>
        </w:rPr>
        <w:t>20</w:t>
      </w:r>
      <w:r w:rsidRPr="00B2325A">
        <w:rPr>
          <w:rFonts w:ascii="Garamond" w:hAnsi="Garamond"/>
        </w:rPr>
        <w:t xml:space="preserve"> o godz. </w:t>
      </w:r>
      <w:r w:rsidRPr="00B2325A">
        <w:rPr>
          <w:rFonts w:ascii="Garamond" w:hAnsi="Garamond"/>
          <w:b/>
        </w:rPr>
        <w:t xml:space="preserve">10.15. </w:t>
      </w:r>
      <w:r w:rsidRPr="00B2325A">
        <w:rPr>
          <w:rFonts w:ascii="Garamond" w:hAnsi="Garamond"/>
        </w:rPr>
        <w:t>Pozostałe informacje dotyczące składania i otwarcia pozostają bez zmian</w:t>
      </w:r>
    </w:p>
    <w:p w:rsidR="0041236D" w:rsidRPr="00B2325A" w:rsidRDefault="0041236D" w:rsidP="00800B67">
      <w:pPr>
        <w:spacing w:line="360" w:lineRule="auto"/>
        <w:rPr>
          <w:rFonts w:ascii="Garamond" w:hAnsi="Garamond"/>
          <w:color w:val="FF0000"/>
        </w:rPr>
      </w:pPr>
    </w:p>
    <w:p w:rsidR="0041236D" w:rsidRPr="0041236D" w:rsidRDefault="0041236D" w:rsidP="00800B67">
      <w:pPr>
        <w:spacing w:line="360" w:lineRule="auto"/>
        <w:rPr>
          <w:rFonts w:ascii="Garamond" w:hAnsi="Garamond"/>
          <w:b/>
          <w:color w:val="FF0000"/>
        </w:rPr>
      </w:pPr>
    </w:p>
    <w:p w:rsidR="004B3B0B" w:rsidRPr="002410B5" w:rsidRDefault="004B3B0B" w:rsidP="004B3B0B">
      <w:pPr>
        <w:jc w:val="right"/>
        <w:rPr>
          <w:rFonts w:ascii="Garamond" w:hAnsi="Garamond"/>
          <w:sz w:val="22"/>
          <w:szCs w:val="22"/>
        </w:rPr>
      </w:pPr>
      <w:r w:rsidRPr="00B660E5">
        <w:rPr>
          <w:rFonts w:ascii="Garamond" w:hAnsi="Garamond"/>
          <w:sz w:val="22"/>
          <w:szCs w:val="22"/>
        </w:rPr>
        <w:t>Z</w:t>
      </w:r>
      <w:r>
        <w:rPr>
          <w:rFonts w:ascii="Garamond" w:hAnsi="Garamond"/>
          <w:sz w:val="22"/>
          <w:szCs w:val="22"/>
        </w:rPr>
        <w:t>amawiający</w:t>
      </w:r>
    </w:p>
    <w:sectPr w:rsidR="004B3B0B" w:rsidRPr="002410B5" w:rsidSect="0083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392"/>
    <w:multiLevelType w:val="hybridMultilevel"/>
    <w:tmpl w:val="E782061C"/>
    <w:lvl w:ilvl="0" w:tplc="03C6060A">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DF5EDA"/>
    <w:multiLevelType w:val="hybridMultilevel"/>
    <w:tmpl w:val="5A30731C"/>
    <w:lvl w:ilvl="0" w:tplc="9E722D8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047D62"/>
    <w:multiLevelType w:val="hybridMultilevel"/>
    <w:tmpl w:val="F2624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E5900"/>
    <w:multiLevelType w:val="hybridMultilevel"/>
    <w:tmpl w:val="9D821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262E4"/>
    <w:multiLevelType w:val="hybridMultilevel"/>
    <w:tmpl w:val="A896377E"/>
    <w:lvl w:ilvl="0" w:tplc="6F9E9AF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
    <w:nsid w:val="1718168D"/>
    <w:multiLevelType w:val="hybridMultilevel"/>
    <w:tmpl w:val="EA8A3988"/>
    <w:lvl w:ilvl="0" w:tplc="6874B0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073F35"/>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nsid w:val="2E2211CA"/>
    <w:multiLevelType w:val="hybridMultilevel"/>
    <w:tmpl w:val="50202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E511A1"/>
    <w:multiLevelType w:val="hybridMultilevel"/>
    <w:tmpl w:val="E21CDF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F206113"/>
    <w:multiLevelType w:val="hybridMultilevel"/>
    <w:tmpl w:val="BF0CC6F0"/>
    <w:lvl w:ilvl="0" w:tplc="313898FE">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
    <w:nsid w:val="4A3771E7"/>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nsid w:val="4DE7650E"/>
    <w:multiLevelType w:val="hybridMultilevel"/>
    <w:tmpl w:val="511E4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9B295E"/>
    <w:multiLevelType w:val="hybridMultilevel"/>
    <w:tmpl w:val="5A30731C"/>
    <w:lvl w:ilvl="0" w:tplc="9E722D8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C3D4CDF"/>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4">
    <w:nsid w:val="5DEF69C0"/>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5">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4113F8B"/>
    <w:multiLevelType w:val="hybridMultilevel"/>
    <w:tmpl w:val="36968B90"/>
    <w:lvl w:ilvl="0" w:tplc="0415000F">
      <w:start w:val="4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9D4662"/>
    <w:multiLevelType w:val="hybridMultilevel"/>
    <w:tmpl w:val="A1AAA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294E51"/>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7"/>
  </w:num>
  <w:num w:numId="11">
    <w:abstractNumId w:val="2"/>
  </w:num>
  <w:num w:numId="12">
    <w:abstractNumId w:val="4"/>
  </w:num>
  <w:num w:numId="13">
    <w:abstractNumId w:val="9"/>
  </w:num>
  <w:num w:numId="14">
    <w:abstractNumId w:val="19"/>
  </w:num>
  <w:num w:numId="15">
    <w:abstractNumId w:val="10"/>
  </w:num>
  <w:num w:numId="16">
    <w:abstractNumId w:val="6"/>
  </w:num>
  <w:num w:numId="17">
    <w:abstractNumId w:val="14"/>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B6CD9"/>
    <w:rsid w:val="00062F64"/>
    <w:rsid w:val="00073A95"/>
    <w:rsid w:val="00121FA0"/>
    <w:rsid w:val="001310E3"/>
    <w:rsid w:val="00152E55"/>
    <w:rsid w:val="001566FB"/>
    <w:rsid w:val="00173C3B"/>
    <w:rsid w:val="00220BD8"/>
    <w:rsid w:val="00232453"/>
    <w:rsid w:val="002410B5"/>
    <w:rsid w:val="00246EA4"/>
    <w:rsid w:val="00253DF0"/>
    <w:rsid w:val="00272BE6"/>
    <w:rsid w:val="00277B5A"/>
    <w:rsid w:val="002848BD"/>
    <w:rsid w:val="00294127"/>
    <w:rsid w:val="002A505C"/>
    <w:rsid w:val="002E174C"/>
    <w:rsid w:val="0031056C"/>
    <w:rsid w:val="00317B87"/>
    <w:rsid w:val="00321739"/>
    <w:rsid w:val="0032508A"/>
    <w:rsid w:val="003806C1"/>
    <w:rsid w:val="0041236D"/>
    <w:rsid w:val="004135C9"/>
    <w:rsid w:val="00415AEB"/>
    <w:rsid w:val="0042520A"/>
    <w:rsid w:val="00425240"/>
    <w:rsid w:val="004526CE"/>
    <w:rsid w:val="00456ABE"/>
    <w:rsid w:val="00492903"/>
    <w:rsid w:val="004A3D88"/>
    <w:rsid w:val="004B3B0B"/>
    <w:rsid w:val="004B42F5"/>
    <w:rsid w:val="004F0909"/>
    <w:rsid w:val="004F1906"/>
    <w:rsid w:val="00500AE5"/>
    <w:rsid w:val="005264A2"/>
    <w:rsid w:val="005556E6"/>
    <w:rsid w:val="005A068C"/>
    <w:rsid w:val="005A5CBC"/>
    <w:rsid w:val="00621D68"/>
    <w:rsid w:val="006457A8"/>
    <w:rsid w:val="006742C1"/>
    <w:rsid w:val="006C000F"/>
    <w:rsid w:val="006D7DFF"/>
    <w:rsid w:val="006E1E49"/>
    <w:rsid w:val="0070460B"/>
    <w:rsid w:val="00722D24"/>
    <w:rsid w:val="00752DC1"/>
    <w:rsid w:val="0076024D"/>
    <w:rsid w:val="007A39FF"/>
    <w:rsid w:val="007D7DFC"/>
    <w:rsid w:val="007E7DB8"/>
    <w:rsid w:val="007F4F7E"/>
    <w:rsid w:val="00800B67"/>
    <w:rsid w:val="00803E5F"/>
    <w:rsid w:val="008331B4"/>
    <w:rsid w:val="008714D5"/>
    <w:rsid w:val="00872B73"/>
    <w:rsid w:val="00891945"/>
    <w:rsid w:val="008C004F"/>
    <w:rsid w:val="00982751"/>
    <w:rsid w:val="00982996"/>
    <w:rsid w:val="00991507"/>
    <w:rsid w:val="00996753"/>
    <w:rsid w:val="009B468D"/>
    <w:rsid w:val="009C149F"/>
    <w:rsid w:val="009C5D55"/>
    <w:rsid w:val="00A55802"/>
    <w:rsid w:val="00A715C8"/>
    <w:rsid w:val="00AC29FB"/>
    <w:rsid w:val="00B15E85"/>
    <w:rsid w:val="00B2325A"/>
    <w:rsid w:val="00B523AD"/>
    <w:rsid w:val="00B660E5"/>
    <w:rsid w:val="00BA0F0F"/>
    <w:rsid w:val="00BC7E95"/>
    <w:rsid w:val="00BE48AE"/>
    <w:rsid w:val="00C003A4"/>
    <w:rsid w:val="00C31464"/>
    <w:rsid w:val="00C42A5E"/>
    <w:rsid w:val="00C52994"/>
    <w:rsid w:val="00C55F48"/>
    <w:rsid w:val="00C65ED4"/>
    <w:rsid w:val="00D07517"/>
    <w:rsid w:val="00D563AF"/>
    <w:rsid w:val="00DB18AB"/>
    <w:rsid w:val="00DD6E0C"/>
    <w:rsid w:val="00DD773D"/>
    <w:rsid w:val="00DE0ECA"/>
    <w:rsid w:val="00E2562F"/>
    <w:rsid w:val="00E445F3"/>
    <w:rsid w:val="00E65496"/>
    <w:rsid w:val="00E67229"/>
    <w:rsid w:val="00EA53FF"/>
    <w:rsid w:val="00EB6CD9"/>
    <w:rsid w:val="00EC3473"/>
    <w:rsid w:val="00EC55EC"/>
    <w:rsid w:val="00F10789"/>
    <w:rsid w:val="00F2633A"/>
    <w:rsid w:val="00F4162F"/>
    <w:rsid w:val="00F657E1"/>
    <w:rsid w:val="00F83352"/>
    <w:rsid w:val="00FB01B7"/>
    <w:rsid w:val="00FE3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D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73C3B"/>
    <w:pPr>
      <w:keepNext/>
      <w:suppressAutoHyphens w:val="0"/>
      <w:ind w:right="-108"/>
      <w:jc w:val="both"/>
      <w:outlineLvl w:val="0"/>
    </w:pPr>
    <w:rPr>
      <w:rFonts w:eastAsia="Calibri"/>
      <w:b/>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6CD9"/>
    <w:pPr>
      <w:suppressAutoHyphens w:val="0"/>
      <w:spacing w:before="280" w:after="119"/>
    </w:pPr>
  </w:style>
  <w:style w:type="paragraph" w:styleId="Tytu">
    <w:name w:val="Title"/>
    <w:basedOn w:val="Normalny"/>
    <w:next w:val="Normalny"/>
    <w:link w:val="TytuZnak"/>
    <w:uiPriority w:val="99"/>
    <w:qFormat/>
    <w:rsid w:val="00EB6CD9"/>
    <w:pPr>
      <w:jc w:val="center"/>
    </w:pPr>
    <w:rPr>
      <w:rFonts w:ascii="Arial" w:hAnsi="Arial" w:cs="Arial"/>
      <w:b/>
      <w:bCs/>
      <w:kern w:val="2"/>
      <w:sz w:val="32"/>
      <w:szCs w:val="32"/>
    </w:rPr>
  </w:style>
  <w:style w:type="character" w:customStyle="1" w:styleId="TytuZnak">
    <w:name w:val="Tytuł Znak"/>
    <w:basedOn w:val="Domylnaczcionkaakapitu"/>
    <w:link w:val="Tytu"/>
    <w:uiPriority w:val="99"/>
    <w:rsid w:val="00EB6CD9"/>
    <w:rPr>
      <w:rFonts w:ascii="Arial" w:eastAsia="Times New Roman" w:hAnsi="Arial" w:cs="Arial"/>
      <w:b/>
      <w:bCs/>
      <w:kern w:val="2"/>
      <w:sz w:val="32"/>
      <w:szCs w:val="32"/>
      <w:lang w:eastAsia="ar-SA"/>
    </w:rPr>
  </w:style>
  <w:style w:type="paragraph" w:styleId="Akapitzlist">
    <w:name w:val="List Paragraph"/>
    <w:basedOn w:val="Normalny"/>
    <w:uiPriority w:val="34"/>
    <w:qFormat/>
    <w:rsid w:val="0032508A"/>
    <w:pPr>
      <w:suppressAutoHyphens w:val="0"/>
      <w:ind w:left="720"/>
    </w:pPr>
    <w:rPr>
      <w:rFonts w:ascii="Calibri" w:hAnsi="Calibri"/>
      <w:sz w:val="22"/>
      <w:szCs w:val="22"/>
      <w:lang w:eastAsia="pl-PL"/>
    </w:rPr>
  </w:style>
  <w:style w:type="paragraph" w:styleId="Tekstdymka">
    <w:name w:val="Balloon Text"/>
    <w:basedOn w:val="Normalny"/>
    <w:link w:val="TekstdymkaZnak"/>
    <w:uiPriority w:val="99"/>
    <w:semiHidden/>
    <w:unhideWhenUsed/>
    <w:rsid w:val="00996753"/>
    <w:rPr>
      <w:rFonts w:ascii="Tahoma" w:hAnsi="Tahoma" w:cs="Tahoma"/>
      <w:sz w:val="16"/>
      <w:szCs w:val="16"/>
    </w:rPr>
  </w:style>
  <w:style w:type="character" w:customStyle="1" w:styleId="TekstdymkaZnak">
    <w:name w:val="Tekst dymka Znak"/>
    <w:basedOn w:val="Domylnaczcionkaakapitu"/>
    <w:link w:val="Tekstdymka"/>
    <w:uiPriority w:val="99"/>
    <w:semiHidden/>
    <w:rsid w:val="00996753"/>
    <w:rPr>
      <w:rFonts w:ascii="Tahoma" w:eastAsia="Times New Roman" w:hAnsi="Tahoma" w:cs="Tahoma"/>
      <w:sz w:val="16"/>
      <w:szCs w:val="16"/>
      <w:lang w:eastAsia="ar-SA"/>
    </w:rPr>
  </w:style>
  <w:style w:type="character" w:styleId="Pogrubienie">
    <w:name w:val="Strong"/>
    <w:basedOn w:val="Domylnaczcionkaakapitu"/>
    <w:uiPriority w:val="22"/>
    <w:qFormat/>
    <w:rsid w:val="00B660E5"/>
    <w:rPr>
      <w:b/>
      <w:bCs/>
    </w:rPr>
  </w:style>
  <w:style w:type="paragraph" w:customStyle="1" w:styleId="ZnakZnak1">
    <w:name w:val="Znak Znak1"/>
    <w:basedOn w:val="Normalny"/>
    <w:rsid w:val="006457A8"/>
    <w:pPr>
      <w:suppressAutoHyphens w:val="0"/>
    </w:pPr>
    <w:rPr>
      <w:rFonts w:ascii="Arial" w:hAnsi="Arial" w:cs="Arial"/>
      <w:sz w:val="20"/>
      <w:szCs w:val="20"/>
      <w:lang w:eastAsia="pl-PL"/>
    </w:rPr>
  </w:style>
  <w:style w:type="character" w:customStyle="1" w:styleId="Nagwek1Znak">
    <w:name w:val="Nagłówek 1 Znak"/>
    <w:basedOn w:val="Domylnaczcionkaakapitu"/>
    <w:link w:val="Nagwek1"/>
    <w:rsid w:val="00173C3B"/>
    <w:rPr>
      <w:rFonts w:ascii="Times New Roman" w:eastAsia="Calibri" w:hAnsi="Times New Roman" w:cs="Times New Roman"/>
      <w:b/>
      <w:bCs/>
      <w:sz w:val="24"/>
    </w:rPr>
  </w:style>
  <w:style w:type="paragraph" w:styleId="Zwykytekst">
    <w:name w:val="Plain Text"/>
    <w:basedOn w:val="Normalny"/>
    <w:link w:val="ZwykytekstZnak"/>
    <w:uiPriority w:val="99"/>
    <w:unhideWhenUsed/>
    <w:rsid w:val="00121FA0"/>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121FA0"/>
    <w:rPr>
      <w:rFonts w:ascii="Consolas" w:hAnsi="Consolas"/>
      <w:sz w:val="21"/>
      <w:szCs w:val="21"/>
    </w:rPr>
  </w:style>
  <w:style w:type="paragraph" w:customStyle="1" w:styleId="Default">
    <w:name w:val="Default"/>
    <w:rsid w:val="00EA53F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2848BD"/>
    <w:pPr>
      <w:spacing w:after="120"/>
      <w:ind w:left="283"/>
    </w:pPr>
  </w:style>
  <w:style w:type="character" w:customStyle="1" w:styleId="TekstpodstawowywcityZnak">
    <w:name w:val="Tekst podstawowy wcięty Znak"/>
    <w:basedOn w:val="Domylnaczcionkaakapitu"/>
    <w:link w:val="Tekstpodstawowywcity"/>
    <w:uiPriority w:val="99"/>
    <w:rsid w:val="002848BD"/>
    <w:rPr>
      <w:rFonts w:ascii="Times New Roman" w:eastAsia="Times New Roman" w:hAnsi="Times New Roman" w:cs="Times New Roman"/>
      <w:sz w:val="24"/>
      <w:szCs w:val="24"/>
      <w:lang w:eastAsia="ar-SA"/>
    </w:rPr>
  </w:style>
  <w:style w:type="paragraph" w:customStyle="1" w:styleId="Standard">
    <w:name w:val="Standard"/>
    <w:rsid w:val="005264A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Uwydatnienie">
    <w:name w:val="Emphasis"/>
    <w:rsid w:val="005264A2"/>
    <w:rPr>
      <w:i/>
      <w:iCs/>
    </w:rPr>
  </w:style>
  <w:style w:type="paragraph" w:customStyle="1" w:styleId="Akapitzlist1">
    <w:name w:val="Akapit z listą1"/>
    <w:basedOn w:val="Normalny"/>
    <w:rsid w:val="00891945"/>
    <w:pPr>
      <w:suppressAutoHyphens w:val="0"/>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rsid w:val="001310E3"/>
    <w:pPr>
      <w:suppressAutoHyphens w:val="0"/>
      <w:spacing w:after="200" w:line="276" w:lineRule="auto"/>
      <w:ind w:left="720"/>
      <w:contextualSpacing/>
    </w:pPr>
    <w:rPr>
      <w:rFonts w:ascii="Calibri" w:hAnsi="Calibri"/>
      <w:sz w:val="22"/>
      <w:szCs w:val="22"/>
      <w:lang w:eastAsia="en-US"/>
    </w:rPr>
  </w:style>
  <w:style w:type="paragraph" w:customStyle="1" w:styleId="Akapitzlist3">
    <w:name w:val="Akapit z listą3"/>
    <w:basedOn w:val="Normalny"/>
    <w:rsid w:val="00277B5A"/>
    <w:pPr>
      <w:suppressAutoHyphens w:val="0"/>
      <w:spacing w:after="200" w:line="276" w:lineRule="auto"/>
      <w:ind w:left="720"/>
      <w:contextualSpacing/>
    </w:pPr>
    <w:rPr>
      <w:rFonts w:ascii="Calibri" w:hAnsi="Calibri"/>
      <w:sz w:val="22"/>
      <w:szCs w:val="22"/>
      <w:lang w:eastAsia="en-US"/>
    </w:rPr>
  </w:style>
  <w:style w:type="character" w:customStyle="1" w:styleId="FontStyle20">
    <w:name w:val="Font Style20"/>
    <w:uiPriority w:val="99"/>
    <w:rsid w:val="0076024D"/>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65155943">
      <w:bodyDiv w:val="1"/>
      <w:marLeft w:val="0"/>
      <w:marRight w:val="0"/>
      <w:marTop w:val="0"/>
      <w:marBottom w:val="0"/>
      <w:divBdr>
        <w:top w:val="none" w:sz="0" w:space="0" w:color="auto"/>
        <w:left w:val="none" w:sz="0" w:space="0" w:color="auto"/>
        <w:bottom w:val="none" w:sz="0" w:space="0" w:color="auto"/>
        <w:right w:val="none" w:sz="0" w:space="0" w:color="auto"/>
      </w:divBdr>
    </w:div>
    <w:div w:id="873078141">
      <w:bodyDiv w:val="1"/>
      <w:marLeft w:val="0"/>
      <w:marRight w:val="0"/>
      <w:marTop w:val="0"/>
      <w:marBottom w:val="0"/>
      <w:divBdr>
        <w:top w:val="none" w:sz="0" w:space="0" w:color="auto"/>
        <w:left w:val="none" w:sz="0" w:space="0" w:color="auto"/>
        <w:bottom w:val="none" w:sz="0" w:space="0" w:color="auto"/>
        <w:right w:val="none" w:sz="0" w:space="0" w:color="auto"/>
      </w:divBdr>
    </w:div>
    <w:div w:id="102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931949">
          <w:marLeft w:val="0"/>
          <w:marRight w:val="0"/>
          <w:marTop w:val="0"/>
          <w:marBottom w:val="0"/>
          <w:divBdr>
            <w:top w:val="none" w:sz="0" w:space="0" w:color="auto"/>
            <w:left w:val="none" w:sz="0" w:space="0" w:color="auto"/>
            <w:bottom w:val="none" w:sz="0" w:space="0" w:color="auto"/>
            <w:right w:val="none" w:sz="0" w:space="0" w:color="auto"/>
          </w:divBdr>
        </w:div>
      </w:divsChild>
    </w:div>
    <w:div w:id="1146043165">
      <w:bodyDiv w:val="1"/>
      <w:marLeft w:val="0"/>
      <w:marRight w:val="0"/>
      <w:marTop w:val="0"/>
      <w:marBottom w:val="0"/>
      <w:divBdr>
        <w:top w:val="none" w:sz="0" w:space="0" w:color="auto"/>
        <w:left w:val="none" w:sz="0" w:space="0" w:color="auto"/>
        <w:bottom w:val="none" w:sz="0" w:space="0" w:color="auto"/>
        <w:right w:val="none" w:sz="0" w:space="0" w:color="auto"/>
      </w:divBdr>
    </w:div>
    <w:div w:id="1147435465">
      <w:bodyDiv w:val="1"/>
      <w:marLeft w:val="0"/>
      <w:marRight w:val="0"/>
      <w:marTop w:val="0"/>
      <w:marBottom w:val="0"/>
      <w:divBdr>
        <w:top w:val="none" w:sz="0" w:space="0" w:color="auto"/>
        <w:left w:val="none" w:sz="0" w:space="0" w:color="auto"/>
        <w:bottom w:val="none" w:sz="0" w:space="0" w:color="auto"/>
        <w:right w:val="none" w:sz="0" w:space="0" w:color="auto"/>
      </w:divBdr>
    </w:div>
    <w:div w:id="1628313270">
      <w:bodyDiv w:val="1"/>
      <w:marLeft w:val="0"/>
      <w:marRight w:val="0"/>
      <w:marTop w:val="0"/>
      <w:marBottom w:val="0"/>
      <w:divBdr>
        <w:top w:val="none" w:sz="0" w:space="0" w:color="auto"/>
        <w:left w:val="none" w:sz="0" w:space="0" w:color="auto"/>
        <w:bottom w:val="none" w:sz="0" w:space="0" w:color="auto"/>
        <w:right w:val="none" w:sz="0" w:space="0" w:color="auto"/>
      </w:divBdr>
    </w:div>
    <w:div w:id="16990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847</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2020-04-06T07:58:00Z</cp:lastPrinted>
  <dcterms:created xsi:type="dcterms:W3CDTF">2020-04-06T08:40:00Z</dcterms:created>
  <dcterms:modified xsi:type="dcterms:W3CDTF">2020-04-06T08:40:00Z</dcterms:modified>
</cp:coreProperties>
</file>