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E76657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493879">
        <w:rPr>
          <w:sz w:val="22"/>
          <w:szCs w:val="22"/>
        </w:rPr>
        <w:t>03.10.2018</w:t>
      </w:r>
    </w:p>
    <w:p w:rsidR="00702048" w:rsidRDefault="00A63F7C" w:rsidP="00702048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ZP. 232.</w:t>
      </w:r>
      <w:r w:rsidR="00493879">
        <w:rPr>
          <w:sz w:val="22"/>
          <w:szCs w:val="22"/>
        </w:rPr>
        <w:t>2</w:t>
      </w:r>
      <w:r>
        <w:rPr>
          <w:sz w:val="22"/>
          <w:szCs w:val="22"/>
        </w:rPr>
        <w:t>1.2018</w:t>
      </w: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702048" w:rsidRDefault="001C650A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zainteresowani</w:t>
      </w: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jc w:val="center"/>
        <w:rPr>
          <w:b/>
        </w:rPr>
      </w:pPr>
      <w:r>
        <w:rPr>
          <w:b/>
        </w:rPr>
        <w:t>INFORMACJA Z OTWARCIA OFERT</w:t>
      </w:r>
    </w:p>
    <w:p w:rsidR="00702048" w:rsidRDefault="00702048" w:rsidP="00702048"/>
    <w:p w:rsidR="00702048" w:rsidRDefault="00702048" w:rsidP="00702048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  <w:r>
        <w:rPr>
          <w:sz w:val="20"/>
          <w:szCs w:val="20"/>
        </w:rPr>
        <w:t xml:space="preserve">Dotyczy: </w:t>
      </w:r>
      <w:r w:rsidR="00534765">
        <w:rPr>
          <w:sz w:val="20"/>
          <w:szCs w:val="20"/>
        </w:rPr>
        <w:t xml:space="preserve">ogłoszenia o zamówieniu na dostawę </w:t>
      </w:r>
      <w:r w:rsidR="00493879">
        <w:rPr>
          <w:sz w:val="20"/>
          <w:szCs w:val="20"/>
        </w:rPr>
        <w:t xml:space="preserve">urządzenia do zwalczania bakterii </w:t>
      </w:r>
      <w:proofErr w:type="spellStart"/>
      <w:r w:rsidR="00493879">
        <w:rPr>
          <w:sz w:val="20"/>
          <w:szCs w:val="20"/>
        </w:rPr>
        <w:t>legionella</w:t>
      </w:r>
      <w:proofErr w:type="spellEnd"/>
      <w:r w:rsidR="00493879">
        <w:rPr>
          <w:sz w:val="20"/>
          <w:szCs w:val="20"/>
        </w:rPr>
        <w:t xml:space="preserve"> w instalacji ciepłej wody użytkowej</w:t>
      </w:r>
    </w:p>
    <w:p w:rsidR="007A41C2" w:rsidRDefault="007A41C2"/>
    <w:p w:rsidR="00534765" w:rsidRDefault="00534765" w:rsidP="00534765">
      <w:r>
        <w:t>Do upływu termi</w:t>
      </w:r>
      <w:r w:rsidR="00B23EFD">
        <w:t xml:space="preserve">nu składania ofert złożono:  </w:t>
      </w:r>
      <w:r w:rsidR="00493879">
        <w:t>5</w:t>
      </w:r>
      <w:r w:rsidR="00B23EFD">
        <w:t xml:space="preserve"> </w:t>
      </w:r>
      <w:r>
        <w:t xml:space="preserve"> ofert</w:t>
      </w:r>
      <w:r w:rsidR="00B23EFD">
        <w:t>y</w:t>
      </w:r>
    </w:p>
    <w:p w:rsidR="00C66C73" w:rsidRDefault="00C66C73" w:rsidP="00534765"/>
    <w:p w:rsidR="00534765" w:rsidRDefault="00534765" w:rsidP="005347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4"/>
        <w:gridCol w:w="1365"/>
        <w:gridCol w:w="954"/>
      </w:tblGrid>
      <w:tr w:rsidR="00493879" w:rsidRPr="002E3A0F" w:rsidTr="00850EF9">
        <w:tc>
          <w:tcPr>
            <w:tcW w:w="5624" w:type="dxa"/>
          </w:tcPr>
          <w:p w:rsidR="00493879" w:rsidRPr="002E3A0F" w:rsidRDefault="00493879" w:rsidP="001A65D4">
            <w:pPr>
              <w:rPr>
                <w:b/>
              </w:rPr>
            </w:pPr>
            <w:r w:rsidRPr="002E3A0F">
              <w:rPr>
                <w:b/>
              </w:rPr>
              <w:t>Nazwa Wykonawcy, adres</w:t>
            </w:r>
          </w:p>
        </w:tc>
        <w:tc>
          <w:tcPr>
            <w:tcW w:w="1365" w:type="dxa"/>
          </w:tcPr>
          <w:p w:rsidR="00493879" w:rsidRPr="002E3A0F" w:rsidRDefault="00493879" w:rsidP="001A65D4">
            <w:pPr>
              <w:rPr>
                <w:b/>
              </w:rPr>
            </w:pPr>
            <w:r w:rsidRPr="002E3A0F">
              <w:rPr>
                <w:b/>
              </w:rPr>
              <w:t>Cena brutto</w:t>
            </w:r>
          </w:p>
        </w:tc>
        <w:tc>
          <w:tcPr>
            <w:tcW w:w="954" w:type="dxa"/>
          </w:tcPr>
          <w:p w:rsidR="00493879" w:rsidRPr="002E3A0F" w:rsidRDefault="00493879" w:rsidP="001A65D4">
            <w:pPr>
              <w:rPr>
                <w:b/>
              </w:rPr>
            </w:pPr>
            <w:r w:rsidRPr="002E3A0F">
              <w:rPr>
                <w:b/>
              </w:rPr>
              <w:t>Nr oferty</w:t>
            </w:r>
          </w:p>
        </w:tc>
      </w:tr>
      <w:tr w:rsidR="00493879" w:rsidRPr="002E3A0F" w:rsidTr="00850EF9">
        <w:tc>
          <w:tcPr>
            <w:tcW w:w="5624" w:type="dxa"/>
          </w:tcPr>
          <w:p w:rsidR="00493879" w:rsidRPr="002E3A0F" w:rsidRDefault="00493879" w:rsidP="001A65D4">
            <w:r>
              <w:t>Piotr Kąkol Firma Handlowo- Usługowa SUW SERWIS, Brudzewo 15, 84-100 Puck</w:t>
            </w:r>
          </w:p>
        </w:tc>
        <w:tc>
          <w:tcPr>
            <w:tcW w:w="1365" w:type="dxa"/>
          </w:tcPr>
          <w:p w:rsidR="00493879" w:rsidRPr="002E3A0F" w:rsidRDefault="00493879" w:rsidP="001A65D4">
            <w:r>
              <w:t>65.067,00</w:t>
            </w:r>
          </w:p>
        </w:tc>
        <w:tc>
          <w:tcPr>
            <w:tcW w:w="954" w:type="dxa"/>
          </w:tcPr>
          <w:p w:rsidR="00493879" w:rsidRPr="002E3A0F" w:rsidRDefault="00493879" w:rsidP="001A65D4">
            <w:r>
              <w:t>1</w:t>
            </w:r>
          </w:p>
        </w:tc>
      </w:tr>
      <w:tr w:rsidR="00493879" w:rsidRPr="002E3A0F" w:rsidTr="00850EF9">
        <w:trPr>
          <w:trHeight w:val="562"/>
        </w:trPr>
        <w:tc>
          <w:tcPr>
            <w:tcW w:w="5624" w:type="dxa"/>
          </w:tcPr>
          <w:p w:rsidR="00493879" w:rsidRPr="002E3A0F" w:rsidRDefault="00493879" w:rsidP="00056274">
            <w:r>
              <w:t xml:space="preserve">PROWATER uzdatnianie Wody Jarosław </w:t>
            </w:r>
            <w:proofErr w:type="spellStart"/>
            <w:r>
              <w:t>Jędrzejec</w:t>
            </w:r>
            <w:proofErr w:type="spellEnd"/>
            <w:r>
              <w:t>, ul. Bolesława Chrobrego 54, 47-200 Kędzierzyn- Koźle</w:t>
            </w:r>
          </w:p>
        </w:tc>
        <w:tc>
          <w:tcPr>
            <w:tcW w:w="1365" w:type="dxa"/>
          </w:tcPr>
          <w:p w:rsidR="00493879" w:rsidRPr="002E3A0F" w:rsidRDefault="00493879" w:rsidP="001A65D4">
            <w:r>
              <w:t>49.692,00</w:t>
            </w:r>
          </w:p>
        </w:tc>
        <w:tc>
          <w:tcPr>
            <w:tcW w:w="954" w:type="dxa"/>
          </w:tcPr>
          <w:p w:rsidR="00493879" w:rsidRPr="002E3A0F" w:rsidRDefault="00493879" w:rsidP="001A65D4">
            <w:r>
              <w:t>2</w:t>
            </w:r>
          </w:p>
        </w:tc>
      </w:tr>
      <w:tr w:rsidR="00493879" w:rsidRPr="002E3A0F" w:rsidTr="00850EF9">
        <w:tc>
          <w:tcPr>
            <w:tcW w:w="5624" w:type="dxa"/>
          </w:tcPr>
          <w:p w:rsidR="00493879" w:rsidRPr="00B9205F" w:rsidRDefault="00493879" w:rsidP="001A65D4">
            <w:proofErr w:type="spellStart"/>
            <w:r>
              <w:t>EuroClean</w:t>
            </w:r>
            <w:proofErr w:type="spellEnd"/>
            <w:r>
              <w:t xml:space="preserve"> Polska Sp. z o.o., ul. Wrzosowa 120, 32-040 Wrząsowice</w:t>
            </w:r>
          </w:p>
        </w:tc>
        <w:tc>
          <w:tcPr>
            <w:tcW w:w="1365" w:type="dxa"/>
          </w:tcPr>
          <w:p w:rsidR="00493879" w:rsidRPr="00B9205F" w:rsidRDefault="00493879" w:rsidP="001A65D4">
            <w:r>
              <w:t>38.597,40</w:t>
            </w:r>
          </w:p>
        </w:tc>
        <w:tc>
          <w:tcPr>
            <w:tcW w:w="954" w:type="dxa"/>
          </w:tcPr>
          <w:p w:rsidR="00493879" w:rsidRPr="002E3A0F" w:rsidRDefault="00493879" w:rsidP="001A65D4">
            <w:r>
              <w:t>3</w:t>
            </w:r>
          </w:p>
        </w:tc>
      </w:tr>
      <w:tr w:rsidR="00493879" w:rsidRPr="002E3A0F" w:rsidTr="00850EF9">
        <w:tc>
          <w:tcPr>
            <w:tcW w:w="5624" w:type="dxa"/>
          </w:tcPr>
          <w:p w:rsidR="00493879" w:rsidRDefault="00493879" w:rsidP="001A65D4">
            <w:r>
              <w:t>ENVICON Polska, ul. Piotrowska 60, 90-105 Łódź</w:t>
            </w:r>
          </w:p>
        </w:tc>
        <w:tc>
          <w:tcPr>
            <w:tcW w:w="1365" w:type="dxa"/>
          </w:tcPr>
          <w:p w:rsidR="00493879" w:rsidRDefault="00493879" w:rsidP="001A65D4">
            <w:r>
              <w:t>29.520,00</w:t>
            </w:r>
          </w:p>
        </w:tc>
        <w:tc>
          <w:tcPr>
            <w:tcW w:w="954" w:type="dxa"/>
          </w:tcPr>
          <w:p w:rsidR="00493879" w:rsidRDefault="00493879" w:rsidP="001A65D4">
            <w:r>
              <w:t>4</w:t>
            </w:r>
          </w:p>
        </w:tc>
      </w:tr>
      <w:tr w:rsidR="0039127F" w:rsidRPr="0039127F" w:rsidTr="00850EF9">
        <w:tc>
          <w:tcPr>
            <w:tcW w:w="5624" w:type="dxa"/>
          </w:tcPr>
          <w:p w:rsidR="0039127F" w:rsidRPr="0039127F" w:rsidRDefault="0039127F" w:rsidP="001A65D4">
            <w:pPr>
              <w:rPr>
                <w:lang w:val="en-US"/>
              </w:rPr>
            </w:pPr>
            <w:r w:rsidRPr="0039127F">
              <w:rPr>
                <w:lang w:val="en-US"/>
              </w:rPr>
              <w:t xml:space="preserve">DL </w:t>
            </w:r>
            <w:r>
              <w:rPr>
                <w:lang w:val="en-US"/>
              </w:rPr>
              <w:t xml:space="preserve">Investment Supervision </w:t>
            </w:r>
            <w:proofErr w:type="spellStart"/>
            <w:r>
              <w:rPr>
                <w:lang w:val="en-US"/>
              </w:rPr>
              <w:t>Dariusz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</w:t>
            </w:r>
            <w:r w:rsidRPr="0039127F">
              <w:rPr>
                <w:lang w:val="en-US"/>
              </w:rPr>
              <w:t>ostig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Łagowska</w:t>
            </w:r>
            <w:proofErr w:type="spellEnd"/>
            <w:r>
              <w:rPr>
                <w:lang w:val="en-US"/>
              </w:rPr>
              <w:t xml:space="preserve"> 6/40, 01-46a Warszawa</w:t>
            </w:r>
          </w:p>
        </w:tc>
        <w:tc>
          <w:tcPr>
            <w:tcW w:w="1365" w:type="dxa"/>
          </w:tcPr>
          <w:p w:rsidR="0039127F" w:rsidRPr="0039127F" w:rsidRDefault="0039127F" w:rsidP="001A65D4">
            <w:pPr>
              <w:rPr>
                <w:lang w:val="en-US"/>
              </w:rPr>
            </w:pPr>
            <w:r>
              <w:rPr>
                <w:lang w:val="en-US"/>
              </w:rPr>
              <w:t>57.933,00</w:t>
            </w:r>
          </w:p>
        </w:tc>
        <w:tc>
          <w:tcPr>
            <w:tcW w:w="954" w:type="dxa"/>
          </w:tcPr>
          <w:p w:rsidR="0039127F" w:rsidRPr="0039127F" w:rsidRDefault="0039127F" w:rsidP="001A65D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CE28EB" w:rsidRPr="0039127F" w:rsidRDefault="00CE28EB" w:rsidP="00534765">
      <w:pPr>
        <w:rPr>
          <w:lang w:val="en-US"/>
        </w:rPr>
      </w:pPr>
    </w:p>
    <w:p w:rsidR="00534765" w:rsidRPr="0039127F" w:rsidRDefault="00534765" w:rsidP="00534765">
      <w:pPr>
        <w:rPr>
          <w:lang w:val="en-US"/>
        </w:rPr>
      </w:pPr>
    </w:p>
    <w:p w:rsidR="00534765" w:rsidRPr="0039127F" w:rsidRDefault="00534765" w:rsidP="00534765">
      <w:pPr>
        <w:rPr>
          <w:lang w:val="en-US"/>
        </w:rPr>
      </w:pPr>
    </w:p>
    <w:p w:rsidR="00CE28EB" w:rsidRPr="00555522" w:rsidRDefault="00CE28EB" w:rsidP="00CE28EB">
      <w:pPr>
        <w:jc w:val="right"/>
      </w:pPr>
      <w:r>
        <w:t>Zamawiający</w:t>
      </w:r>
    </w:p>
    <w:sectPr w:rsidR="00CE28EB" w:rsidRPr="00555522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048"/>
    <w:rsid w:val="000028F4"/>
    <w:rsid w:val="000069D1"/>
    <w:rsid w:val="00056274"/>
    <w:rsid w:val="000A4B6E"/>
    <w:rsid w:val="000A7133"/>
    <w:rsid w:val="001211EC"/>
    <w:rsid w:val="00137890"/>
    <w:rsid w:val="00173B8C"/>
    <w:rsid w:val="00194AC1"/>
    <w:rsid w:val="001C650A"/>
    <w:rsid w:val="002D775A"/>
    <w:rsid w:val="002F583C"/>
    <w:rsid w:val="00377DBA"/>
    <w:rsid w:val="0039127F"/>
    <w:rsid w:val="00395887"/>
    <w:rsid w:val="004170CA"/>
    <w:rsid w:val="0045469C"/>
    <w:rsid w:val="004871B9"/>
    <w:rsid w:val="00493879"/>
    <w:rsid w:val="005239D3"/>
    <w:rsid w:val="00527942"/>
    <w:rsid w:val="00534765"/>
    <w:rsid w:val="00555522"/>
    <w:rsid w:val="00593BFC"/>
    <w:rsid w:val="00692CD8"/>
    <w:rsid w:val="00701B1A"/>
    <w:rsid w:val="00702048"/>
    <w:rsid w:val="007816CA"/>
    <w:rsid w:val="007A41C2"/>
    <w:rsid w:val="008260E8"/>
    <w:rsid w:val="00850EF9"/>
    <w:rsid w:val="00882505"/>
    <w:rsid w:val="008941A6"/>
    <w:rsid w:val="008F38FA"/>
    <w:rsid w:val="008F5EA3"/>
    <w:rsid w:val="0094791C"/>
    <w:rsid w:val="00970E79"/>
    <w:rsid w:val="009A2B45"/>
    <w:rsid w:val="00A5506F"/>
    <w:rsid w:val="00A63F7C"/>
    <w:rsid w:val="00AB1E44"/>
    <w:rsid w:val="00AF5FFA"/>
    <w:rsid w:val="00B23EFD"/>
    <w:rsid w:val="00B9205F"/>
    <w:rsid w:val="00BA43F1"/>
    <w:rsid w:val="00C54EE6"/>
    <w:rsid w:val="00C66C73"/>
    <w:rsid w:val="00CE28EB"/>
    <w:rsid w:val="00D435F6"/>
    <w:rsid w:val="00DC64FE"/>
    <w:rsid w:val="00DF53B0"/>
    <w:rsid w:val="00E142A0"/>
    <w:rsid w:val="00E22502"/>
    <w:rsid w:val="00E76657"/>
    <w:rsid w:val="00E85442"/>
    <w:rsid w:val="00F10450"/>
    <w:rsid w:val="00F40EC2"/>
    <w:rsid w:val="00F43B59"/>
    <w:rsid w:val="00F771E4"/>
    <w:rsid w:val="00F8327F"/>
    <w:rsid w:val="00F9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2018-10-03T08:29:00Z</cp:lastPrinted>
  <dcterms:created xsi:type="dcterms:W3CDTF">2018-10-03T08:30:00Z</dcterms:created>
  <dcterms:modified xsi:type="dcterms:W3CDTF">2018-10-03T08:30:00Z</dcterms:modified>
</cp:coreProperties>
</file>