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2B" w:rsidRDefault="007D052B" w:rsidP="007D052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ogłoszenia</w:t>
      </w:r>
    </w:p>
    <w:p w:rsidR="007D052B" w:rsidRDefault="007D052B" w:rsidP="0053150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95BB7" w:rsidRPr="007D052B" w:rsidRDefault="007D052B" w:rsidP="005315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B">
        <w:rPr>
          <w:rFonts w:ascii="Times New Roman" w:hAnsi="Times New Roman" w:cs="Times New Roman"/>
          <w:b/>
          <w:sz w:val="24"/>
          <w:szCs w:val="24"/>
        </w:rPr>
        <w:t>Zakres rzeczowy wykonania robót</w:t>
      </w:r>
    </w:p>
    <w:tbl>
      <w:tblPr>
        <w:tblStyle w:val="Tabela-Siatka"/>
        <w:tblW w:w="0" w:type="auto"/>
        <w:tblLook w:val="04A0"/>
      </w:tblPr>
      <w:tblGrid>
        <w:gridCol w:w="2536"/>
        <w:gridCol w:w="1857"/>
        <w:gridCol w:w="1858"/>
        <w:gridCol w:w="1654"/>
        <w:gridCol w:w="1383"/>
      </w:tblGrid>
      <w:tr w:rsidR="000D1445" w:rsidTr="009C1F07">
        <w:tc>
          <w:tcPr>
            <w:tcW w:w="2536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 prac</w:t>
            </w:r>
          </w:p>
        </w:tc>
        <w:tc>
          <w:tcPr>
            <w:tcW w:w="1857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Łóżkowy II Położnictwo i Ginekologia</w:t>
            </w:r>
          </w:p>
        </w:tc>
        <w:tc>
          <w:tcPr>
            <w:tcW w:w="1858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„H” Noworodki i Położnictwo</w:t>
            </w:r>
          </w:p>
        </w:tc>
        <w:tc>
          <w:tcPr>
            <w:tcW w:w="1654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„J” Blok Porodowy</w:t>
            </w:r>
          </w:p>
        </w:tc>
        <w:tc>
          <w:tcPr>
            <w:tcW w:w="1383" w:type="dxa"/>
            <w:vAlign w:val="center"/>
          </w:tcPr>
          <w:p w:rsidR="000D1445" w:rsidRDefault="000D1445" w:rsidP="000D144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0D1445" w:rsidTr="0056372C">
        <w:tc>
          <w:tcPr>
            <w:tcW w:w="2536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Malowanie </w:t>
            </w:r>
            <w:r w:rsidR="007D052B">
              <w:rPr>
                <w:rFonts w:ascii="Times New Roman" w:hAnsi="Times New Roman" w:cs="Times New Roman"/>
                <w:sz w:val="24"/>
                <w:szCs w:val="24"/>
              </w:rPr>
              <w:t>(dwukrotne)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sufitów farbą emulsyjną (Dekoral) wraz z gruntowaniem</w:t>
            </w:r>
          </w:p>
        </w:tc>
        <w:tc>
          <w:tcPr>
            <w:tcW w:w="1857" w:type="dxa"/>
            <w:vAlign w:val="center"/>
          </w:tcPr>
          <w:p w:rsidR="000D1445" w:rsidRPr="00D028CA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450,09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8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480,08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4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  <w:vAlign w:val="center"/>
          </w:tcPr>
          <w:p w:rsidR="000D1445" w:rsidRDefault="000D1445" w:rsidP="0056372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1F07">
              <w:rPr>
                <w:rFonts w:ascii="Times New Roman" w:hAnsi="Times New Roman" w:cs="Times New Roman"/>
                <w:sz w:val="24"/>
                <w:szCs w:val="24"/>
              </w:rPr>
              <w:t>28,97 m</w:t>
            </w:r>
            <w:r w:rsidR="009C1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D1445" w:rsidTr="009C1F07">
        <w:tc>
          <w:tcPr>
            <w:tcW w:w="2536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Malowanie</w:t>
            </w:r>
            <w:r w:rsidR="007D052B">
              <w:rPr>
                <w:rFonts w:ascii="Times New Roman" w:hAnsi="Times New Roman" w:cs="Times New Roman"/>
                <w:sz w:val="24"/>
                <w:szCs w:val="24"/>
              </w:rPr>
              <w:t xml:space="preserve"> (dwukrotne)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ścian farbą emulsyjną (Dekoral)</w:t>
            </w:r>
          </w:p>
        </w:tc>
        <w:tc>
          <w:tcPr>
            <w:tcW w:w="1857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336,82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8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552,48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4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122,63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  <w:vAlign w:val="center"/>
          </w:tcPr>
          <w:p w:rsidR="000D1445" w:rsidRDefault="009C1F07" w:rsidP="009C1F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1011,93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D1445" w:rsidTr="009C1F07">
        <w:tc>
          <w:tcPr>
            <w:tcW w:w="2536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Malowanie</w:t>
            </w:r>
            <w:r w:rsidR="007D052B">
              <w:rPr>
                <w:rFonts w:ascii="Times New Roman" w:hAnsi="Times New Roman" w:cs="Times New Roman"/>
                <w:sz w:val="24"/>
                <w:szCs w:val="24"/>
              </w:rPr>
              <w:t xml:space="preserve"> (dukrotne)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lamperii farbą Optiva 5</w:t>
            </w:r>
          </w:p>
        </w:tc>
        <w:tc>
          <w:tcPr>
            <w:tcW w:w="1857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514,18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8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385,42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4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131,66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  <w:vAlign w:val="center"/>
          </w:tcPr>
          <w:p w:rsidR="000D1445" w:rsidRDefault="009C1F07" w:rsidP="009C1F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1031,26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D1445" w:rsidTr="009C1F07">
        <w:tc>
          <w:tcPr>
            <w:tcW w:w="2536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Malowanie </w:t>
            </w:r>
            <w:r w:rsidR="007D052B">
              <w:rPr>
                <w:rFonts w:ascii="Times New Roman" w:hAnsi="Times New Roman" w:cs="Times New Roman"/>
                <w:sz w:val="24"/>
                <w:szCs w:val="24"/>
              </w:rPr>
              <w:t xml:space="preserve">(dwukrotne)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drzwi farba olejną</w:t>
            </w:r>
          </w:p>
        </w:tc>
        <w:tc>
          <w:tcPr>
            <w:tcW w:w="1857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8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86,17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4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34,19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  <w:vAlign w:val="center"/>
          </w:tcPr>
          <w:p w:rsidR="000D1445" w:rsidRDefault="009C1F07" w:rsidP="009C1F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272,76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D1445" w:rsidTr="009C1F07">
        <w:tc>
          <w:tcPr>
            <w:tcW w:w="2536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Malowanie ościeżnic drewnianych farba olejną</w:t>
            </w:r>
          </w:p>
        </w:tc>
        <w:tc>
          <w:tcPr>
            <w:tcW w:w="1857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53,46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8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43,76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4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  <w:vAlign w:val="center"/>
          </w:tcPr>
          <w:p w:rsidR="000D1445" w:rsidRDefault="009C1F07" w:rsidP="009C1F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109,62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D1445" w:rsidTr="009C1F07">
        <w:tc>
          <w:tcPr>
            <w:tcW w:w="2536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Malowanie </w:t>
            </w:r>
            <w:r w:rsidR="007D052B">
              <w:rPr>
                <w:rFonts w:ascii="Times New Roman" w:hAnsi="Times New Roman" w:cs="Times New Roman"/>
                <w:sz w:val="24"/>
                <w:szCs w:val="24"/>
              </w:rPr>
              <w:t xml:space="preserve">(dwukrotne)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grzejników żeliwnych (wys. 0.6m) farbą olejna</w:t>
            </w:r>
          </w:p>
        </w:tc>
        <w:tc>
          <w:tcPr>
            <w:tcW w:w="1857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szt.</w:t>
            </w:r>
          </w:p>
        </w:tc>
        <w:tc>
          <w:tcPr>
            <w:tcW w:w="1858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szt.</w:t>
            </w:r>
          </w:p>
        </w:tc>
        <w:tc>
          <w:tcPr>
            <w:tcW w:w="1654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szt.</w:t>
            </w:r>
          </w:p>
        </w:tc>
        <w:tc>
          <w:tcPr>
            <w:tcW w:w="1383" w:type="dxa"/>
            <w:vAlign w:val="center"/>
          </w:tcPr>
          <w:p w:rsidR="000D1445" w:rsidRDefault="009C1F07" w:rsidP="009C1F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 szt.</w:t>
            </w:r>
          </w:p>
        </w:tc>
      </w:tr>
      <w:tr w:rsidR="000D1445" w:rsidTr="009C1F07">
        <w:tc>
          <w:tcPr>
            <w:tcW w:w="2536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Malowanie </w:t>
            </w:r>
            <w:r w:rsidR="007D052B">
              <w:rPr>
                <w:rFonts w:ascii="Times New Roman" w:hAnsi="Times New Roman" w:cs="Times New Roman"/>
                <w:sz w:val="24"/>
                <w:szCs w:val="24"/>
              </w:rPr>
              <w:t xml:space="preserve">(dwukrotne)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rur fi  15 farba olejną</w:t>
            </w:r>
          </w:p>
        </w:tc>
        <w:tc>
          <w:tcPr>
            <w:tcW w:w="1857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mb</w:t>
            </w:r>
          </w:p>
        </w:tc>
        <w:tc>
          <w:tcPr>
            <w:tcW w:w="1858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37,40 mb</w:t>
            </w:r>
          </w:p>
        </w:tc>
        <w:tc>
          <w:tcPr>
            <w:tcW w:w="1654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31,20 mb</w:t>
            </w:r>
          </w:p>
        </w:tc>
        <w:tc>
          <w:tcPr>
            <w:tcW w:w="1383" w:type="dxa"/>
            <w:vAlign w:val="center"/>
          </w:tcPr>
          <w:p w:rsidR="000D1445" w:rsidRDefault="009C1F07" w:rsidP="009C1F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 mb</w:t>
            </w:r>
          </w:p>
        </w:tc>
      </w:tr>
      <w:tr w:rsidR="000D1445" w:rsidTr="009C1F07">
        <w:tc>
          <w:tcPr>
            <w:tcW w:w="2536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Malowanie </w:t>
            </w:r>
            <w:r w:rsidR="007D052B">
              <w:rPr>
                <w:rFonts w:ascii="Times New Roman" w:hAnsi="Times New Roman" w:cs="Times New Roman"/>
                <w:sz w:val="24"/>
                <w:szCs w:val="24"/>
              </w:rPr>
              <w:t xml:space="preserve">(dwukrotne)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ścian i sufitów farba wodna w kolorze zielonym </w:t>
            </w:r>
          </w:p>
        </w:tc>
        <w:tc>
          <w:tcPr>
            <w:tcW w:w="1857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8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60,57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  <w:vAlign w:val="center"/>
          </w:tcPr>
          <w:p w:rsidR="000D1445" w:rsidRDefault="009C1F07" w:rsidP="009C1F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60,57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D1445" w:rsidTr="009C1F07">
        <w:tc>
          <w:tcPr>
            <w:tcW w:w="2536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Zabezpieczenie podłóg folią </w:t>
            </w:r>
          </w:p>
        </w:tc>
        <w:tc>
          <w:tcPr>
            <w:tcW w:w="1857" w:type="dxa"/>
            <w:vAlign w:val="center"/>
          </w:tcPr>
          <w:p w:rsidR="000D1445" w:rsidRPr="00D028CA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8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4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  <w:vAlign w:val="center"/>
          </w:tcPr>
          <w:p w:rsidR="000D1445" w:rsidRDefault="009C1F07" w:rsidP="009C1F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D1445" w:rsidTr="009C1F07">
        <w:tc>
          <w:tcPr>
            <w:tcW w:w="2536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Szpachlowanie stolarki drzwiowej(uzupełnianie ubytków)</w:t>
            </w:r>
          </w:p>
        </w:tc>
        <w:tc>
          <w:tcPr>
            <w:tcW w:w="1857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8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4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  <w:vAlign w:val="center"/>
          </w:tcPr>
          <w:p w:rsidR="000D1445" w:rsidRDefault="009C1F07" w:rsidP="009C1F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D1445" w:rsidTr="009C1F07">
        <w:tc>
          <w:tcPr>
            <w:tcW w:w="2536" w:type="dxa"/>
          </w:tcPr>
          <w:p w:rsidR="000D1445" w:rsidRDefault="000D1445" w:rsidP="005315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Szpachlowanie ścian i sufitów(uzupełnianie ubytków, naprawa pęknięć)</w:t>
            </w:r>
          </w:p>
        </w:tc>
        <w:tc>
          <w:tcPr>
            <w:tcW w:w="1857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8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4" w:type="dxa"/>
            <w:vAlign w:val="center"/>
          </w:tcPr>
          <w:p w:rsidR="000D1445" w:rsidRDefault="000D1445" w:rsidP="00045F4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  <w:vAlign w:val="center"/>
          </w:tcPr>
          <w:p w:rsidR="000D1445" w:rsidRDefault="009C1F07" w:rsidP="009C1F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53150E" w:rsidRDefault="0053150E" w:rsidP="005315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372C" w:rsidRDefault="0056372C" w:rsidP="005315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372C" w:rsidRDefault="0056372C" w:rsidP="005315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372C" w:rsidRDefault="0056372C" w:rsidP="005315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372C" w:rsidRDefault="0056372C" w:rsidP="005315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372C" w:rsidRDefault="0056372C" w:rsidP="0056372C">
      <w:pPr>
        <w:ind w:left="5670"/>
        <w:jc w:val="right"/>
        <w:rPr>
          <w:sz w:val="28"/>
          <w:szCs w:val="28"/>
        </w:rPr>
      </w:pPr>
    </w:p>
    <w:p w:rsidR="0056372C" w:rsidRPr="0056372C" w:rsidRDefault="0056372C" w:rsidP="0056372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56372C" w:rsidRPr="0053150E" w:rsidRDefault="0056372C" w:rsidP="005315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6372C" w:rsidRPr="0053150E" w:rsidSect="009A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hyphenationZone w:val="425"/>
  <w:characterSpacingControl w:val="doNotCompress"/>
  <w:compat/>
  <w:rsids>
    <w:rsidRoot w:val="0053150E"/>
    <w:rsid w:val="00006C3E"/>
    <w:rsid w:val="00045F47"/>
    <w:rsid w:val="00085E13"/>
    <w:rsid w:val="000D1445"/>
    <w:rsid w:val="001445C9"/>
    <w:rsid w:val="001D223D"/>
    <w:rsid w:val="002F2E6C"/>
    <w:rsid w:val="004355A2"/>
    <w:rsid w:val="004921E0"/>
    <w:rsid w:val="0053150E"/>
    <w:rsid w:val="0056372C"/>
    <w:rsid w:val="005E5134"/>
    <w:rsid w:val="006E7A33"/>
    <w:rsid w:val="007D052B"/>
    <w:rsid w:val="007D37D0"/>
    <w:rsid w:val="007E5A11"/>
    <w:rsid w:val="009A1E4D"/>
    <w:rsid w:val="009C1F07"/>
    <w:rsid w:val="00A41F45"/>
    <w:rsid w:val="00B03DC5"/>
    <w:rsid w:val="00BB4C17"/>
    <w:rsid w:val="00D028CA"/>
    <w:rsid w:val="00DA275F"/>
    <w:rsid w:val="00DD2E02"/>
    <w:rsid w:val="00F0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50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31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drabikd</dc:creator>
  <cp:lastModifiedBy>wronab</cp:lastModifiedBy>
  <cp:revision>2</cp:revision>
  <cp:lastPrinted>2018-06-15T06:29:00Z</cp:lastPrinted>
  <dcterms:created xsi:type="dcterms:W3CDTF">2018-06-18T06:46:00Z</dcterms:created>
  <dcterms:modified xsi:type="dcterms:W3CDTF">2018-06-18T06:46:00Z</dcterms:modified>
</cp:coreProperties>
</file>