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D9" w:rsidRDefault="00EB6CD9" w:rsidP="00EB6CD9">
      <w:pPr>
        <w:pStyle w:val="NormalnyWeb"/>
        <w:spacing w:before="0" w:after="0"/>
        <w:jc w:val="right"/>
        <w:rPr>
          <w:sz w:val="22"/>
          <w:szCs w:val="22"/>
        </w:rPr>
      </w:pPr>
      <w:r>
        <w:rPr>
          <w:sz w:val="22"/>
          <w:szCs w:val="22"/>
        </w:rPr>
        <w:t xml:space="preserve">Lubaczów, </w:t>
      </w:r>
      <w:r w:rsidR="00EC0654">
        <w:rPr>
          <w:sz w:val="22"/>
          <w:szCs w:val="22"/>
        </w:rPr>
        <w:t>04.06.2018</w:t>
      </w:r>
    </w:p>
    <w:p w:rsidR="00EB6CD9" w:rsidRDefault="00EB6CD9" w:rsidP="00EB6CD9">
      <w:pPr>
        <w:pStyle w:val="NormalnyWeb"/>
        <w:spacing w:before="0" w:after="0"/>
        <w:rPr>
          <w:sz w:val="22"/>
          <w:szCs w:val="22"/>
        </w:rPr>
      </w:pPr>
      <w:r>
        <w:rPr>
          <w:sz w:val="22"/>
          <w:szCs w:val="22"/>
        </w:rPr>
        <w:t>ZP.261.</w:t>
      </w:r>
      <w:r w:rsidR="00EC0654">
        <w:rPr>
          <w:sz w:val="22"/>
          <w:szCs w:val="22"/>
        </w:rPr>
        <w:t>5</w:t>
      </w:r>
      <w:r>
        <w:rPr>
          <w:sz w:val="22"/>
          <w:szCs w:val="22"/>
        </w:rPr>
        <w:t>.201</w:t>
      </w:r>
      <w:r w:rsidR="00EC0654">
        <w:rPr>
          <w:sz w:val="22"/>
          <w:szCs w:val="22"/>
        </w:rPr>
        <w:t>8</w:t>
      </w:r>
    </w:p>
    <w:p w:rsidR="00EB6CD9" w:rsidRDefault="00EB6CD9" w:rsidP="00EB6CD9">
      <w:pPr>
        <w:pStyle w:val="NormalnyWeb"/>
        <w:spacing w:before="0" w:after="0"/>
        <w:jc w:val="both"/>
        <w:rPr>
          <w:sz w:val="22"/>
          <w:szCs w:val="22"/>
        </w:rPr>
      </w:pPr>
    </w:p>
    <w:p w:rsidR="00EB6CD9" w:rsidRPr="00220BD8" w:rsidRDefault="00EB6CD9" w:rsidP="00EB6CD9">
      <w:pPr>
        <w:pStyle w:val="NormalnyWeb"/>
        <w:spacing w:before="0" w:after="0"/>
        <w:jc w:val="center"/>
        <w:rPr>
          <w:rFonts w:ascii="Garamond" w:hAnsi="Garamond" w:cs="Arial"/>
          <w:b/>
          <w:sz w:val="22"/>
          <w:szCs w:val="22"/>
        </w:rPr>
      </w:pPr>
      <w:r w:rsidRPr="00220BD8">
        <w:rPr>
          <w:rFonts w:ascii="Garamond" w:hAnsi="Garamond" w:cs="Arial"/>
          <w:b/>
          <w:sz w:val="22"/>
          <w:szCs w:val="22"/>
        </w:rPr>
        <w:t>Wszyscy uczestnicy postępowania</w:t>
      </w:r>
    </w:p>
    <w:p w:rsidR="00EB6CD9" w:rsidRPr="00220BD8" w:rsidRDefault="00EB6CD9" w:rsidP="00EB6CD9">
      <w:pPr>
        <w:pStyle w:val="NormalnyWeb"/>
        <w:spacing w:before="0" w:after="0"/>
        <w:jc w:val="both"/>
        <w:rPr>
          <w:rFonts w:ascii="Garamond" w:hAnsi="Garamond" w:cs="Arial"/>
          <w:b/>
          <w:sz w:val="22"/>
          <w:szCs w:val="22"/>
          <w:u w:val="single"/>
        </w:rPr>
      </w:pPr>
    </w:p>
    <w:p w:rsidR="00EB6CD9" w:rsidRPr="00220BD8" w:rsidRDefault="00EB6CD9" w:rsidP="00EB6CD9">
      <w:pPr>
        <w:jc w:val="center"/>
        <w:rPr>
          <w:rFonts w:ascii="Garamond" w:hAnsi="Garamond" w:cs="Arial"/>
          <w:b/>
          <w:sz w:val="22"/>
          <w:szCs w:val="22"/>
        </w:rPr>
      </w:pPr>
    </w:p>
    <w:p w:rsidR="00EB6CD9" w:rsidRPr="00220BD8" w:rsidRDefault="00EB6CD9" w:rsidP="00EB6CD9">
      <w:pPr>
        <w:jc w:val="center"/>
        <w:rPr>
          <w:rFonts w:ascii="Garamond" w:hAnsi="Garamond" w:cs="Arial"/>
          <w:b/>
          <w:sz w:val="22"/>
          <w:szCs w:val="22"/>
        </w:rPr>
      </w:pPr>
      <w:r w:rsidRPr="00220BD8">
        <w:rPr>
          <w:rFonts w:ascii="Garamond" w:hAnsi="Garamond" w:cs="Arial"/>
          <w:b/>
          <w:sz w:val="22"/>
          <w:szCs w:val="22"/>
        </w:rPr>
        <w:t>Wyjaśnienia</w:t>
      </w:r>
      <w:r w:rsidR="00EC0654">
        <w:rPr>
          <w:rFonts w:ascii="Garamond" w:hAnsi="Garamond" w:cs="Arial"/>
          <w:b/>
          <w:sz w:val="22"/>
          <w:szCs w:val="22"/>
        </w:rPr>
        <w:t>, przedłużenie terminu składania ofert</w:t>
      </w:r>
    </w:p>
    <w:p w:rsidR="00EB6CD9" w:rsidRPr="00220BD8" w:rsidRDefault="00EB6CD9" w:rsidP="00EB6CD9">
      <w:pPr>
        <w:rPr>
          <w:rFonts w:ascii="Garamond" w:hAnsi="Garamond" w:cs="Arial"/>
          <w:sz w:val="22"/>
          <w:szCs w:val="22"/>
        </w:rPr>
      </w:pPr>
    </w:p>
    <w:p w:rsidR="00EB6CD9" w:rsidRPr="00220BD8" w:rsidRDefault="00EB6CD9" w:rsidP="00EB6CD9">
      <w:pPr>
        <w:pStyle w:val="Tytu"/>
        <w:spacing w:line="360" w:lineRule="auto"/>
        <w:jc w:val="left"/>
        <w:rPr>
          <w:rFonts w:ascii="Garamond" w:eastAsia="TimesNewRomanPS-BoldMT" w:hAnsi="Garamond"/>
          <w:sz w:val="22"/>
          <w:szCs w:val="22"/>
        </w:rPr>
      </w:pPr>
      <w:r w:rsidRPr="00220BD8">
        <w:rPr>
          <w:rFonts w:ascii="Garamond" w:hAnsi="Garamond"/>
          <w:sz w:val="22"/>
          <w:szCs w:val="22"/>
        </w:rPr>
        <w:t>Dotyczy: przetargu nieograniczonego na d</w:t>
      </w:r>
      <w:r w:rsidRPr="00220BD8">
        <w:rPr>
          <w:rFonts w:ascii="Garamond" w:eastAsia="TimesNewRomanPS-BoldMT" w:hAnsi="Garamond"/>
          <w:sz w:val="22"/>
          <w:szCs w:val="22"/>
        </w:rPr>
        <w:t xml:space="preserve">ostawę </w:t>
      </w:r>
      <w:r w:rsidR="00EC0654">
        <w:rPr>
          <w:rFonts w:ascii="Garamond" w:eastAsia="TimesNewRomanPS-BoldMT" w:hAnsi="Garamond"/>
          <w:sz w:val="22"/>
          <w:szCs w:val="22"/>
        </w:rPr>
        <w:t>lampy RTG do tomografu komputerowego</w:t>
      </w:r>
    </w:p>
    <w:p w:rsidR="00EB6CD9" w:rsidRPr="00220BD8" w:rsidRDefault="00EB6CD9" w:rsidP="00EB6CD9">
      <w:pPr>
        <w:rPr>
          <w:rFonts w:ascii="Garamond" w:hAnsi="Garamond"/>
          <w:sz w:val="22"/>
          <w:szCs w:val="22"/>
        </w:rPr>
      </w:pPr>
    </w:p>
    <w:p w:rsidR="00EB6CD9" w:rsidRDefault="00EB6CD9" w:rsidP="00EB6CD9">
      <w:pPr>
        <w:rPr>
          <w:rFonts w:ascii="Garamond" w:hAnsi="Garamond" w:cs="Arial"/>
          <w:sz w:val="22"/>
          <w:szCs w:val="22"/>
        </w:rPr>
      </w:pPr>
      <w:r w:rsidRPr="00220BD8">
        <w:rPr>
          <w:rFonts w:ascii="Garamond" w:hAnsi="Garamond" w:cs="Arial"/>
          <w:sz w:val="22"/>
          <w:szCs w:val="22"/>
        </w:rPr>
        <w:t>W związku z otrzymanymi pytaniami wykonawców na podstawie art. 38 ust. 2 ustawy z dnia 29.01.2004 Prawo zamówień publicznych  Zamawiający Samodzielny Publiczny Zakład Opieki Zdrowotnej w Lubaczowie wyjaśnia:</w:t>
      </w:r>
    </w:p>
    <w:p w:rsidR="00EC0654" w:rsidRDefault="00EC0654" w:rsidP="00EB6CD9">
      <w:pPr>
        <w:rPr>
          <w:rFonts w:ascii="Garamond" w:hAnsi="Garamond" w:cs="Arial"/>
          <w:sz w:val="22"/>
          <w:szCs w:val="22"/>
        </w:rPr>
      </w:pPr>
    </w:p>
    <w:p w:rsidR="00EC0654" w:rsidRPr="001240DB" w:rsidRDefault="00EC0654" w:rsidP="00EC0654">
      <w:pPr>
        <w:pStyle w:val="Akapitzlist"/>
        <w:numPr>
          <w:ilvl w:val="0"/>
          <w:numId w:val="2"/>
        </w:numPr>
        <w:snapToGrid w:val="0"/>
        <w:spacing w:before="240" w:after="120" w:line="276" w:lineRule="auto"/>
        <w:ind w:left="426"/>
        <w:jc w:val="both"/>
        <w:rPr>
          <w:rFonts w:ascii="Times New Roman" w:hAnsi="Times New Roman"/>
          <w:bCs/>
        </w:rPr>
      </w:pPr>
    </w:p>
    <w:p w:rsidR="00EC0654" w:rsidRDefault="00EC0654" w:rsidP="00EC0654">
      <w:pPr>
        <w:pStyle w:val="Akapitzlist"/>
        <w:tabs>
          <w:tab w:val="left" w:pos="1985"/>
        </w:tabs>
        <w:ind w:left="0"/>
        <w:jc w:val="both"/>
        <w:rPr>
          <w:rFonts w:ascii="Times New Roman" w:hAnsi="Times New Roman"/>
          <w:b/>
        </w:rPr>
      </w:pPr>
      <w:r w:rsidRPr="001240DB">
        <w:rPr>
          <w:rFonts w:ascii="Times New Roman" w:hAnsi="Times New Roman"/>
          <w:b/>
        </w:rPr>
        <w:t>Dotyczy zapisó</w:t>
      </w:r>
      <w:r>
        <w:rPr>
          <w:rFonts w:ascii="Times New Roman" w:hAnsi="Times New Roman"/>
          <w:b/>
        </w:rPr>
        <w:t>w SIWZ</w:t>
      </w:r>
      <w:r w:rsidRPr="001240DB">
        <w:rPr>
          <w:rFonts w:ascii="Times New Roman" w:hAnsi="Times New Roman"/>
          <w:b/>
        </w:rPr>
        <w:t>:</w:t>
      </w:r>
    </w:p>
    <w:p w:rsidR="00EC0654" w:rsidRDefault="00EC0654" w:rsidP="00EC0654">
      <w:pPr>
        <w:pStyle w:val="Akapitzlist"/>
        <w:tabs>
          <w:tab w:val="left" w:pos="1985"/>
        </w:tabs>
        <w:ind w:left="0"/>
        <w:jc w:val="both"/>
        <w:rPr>
          <w:rFonts w:ascii="Times New Roman" w:hAnsi="Times New Roman"/>
          <w:b/>
        </w:rPr>
      </w:pPr>
    </w:p>
    <w:p w:rsidR="00EC0654" w:rsidRPr="00F86967" w:rsidRDefault="00EC0654" w:rsidP="00EC0654">
      <w:pPr>
        <w:spacing w:line="276" w:lineRule="auto"/>
        <w:jc w:val="both"/>
        <w:rPr>
          <w:color w:val="333333"/>
        </w:rPr>
      </w:pPr>
      <w:r w:rsidRPr="00F86967">
        <w:rPr>
          <w:color w:val="333333"/>
        </w:rPr>
        <w:t>Mając na uwadze, iż wykonywanie czynności serwisowych  - w tym montaż i uruchomienie lampy RTG w tomografie komputerowym - polegające w szczególności na naprawach przeprowadzonych w zakresie, który może mieć wpływ na jakość diagnostyczną uzyskiwanego obrazu lub na dawkę, jaką otrzymuje pacjent,  nie może być realizowane przez dowolne podmioty przedstawiające się jako serwisy urządzeń, gdyż wyłącznie autoryzacja producenta wyrobu medycznego może wskazywać na znajomość urządzenia, procedur jego serwisowania i korzystanie z oryginalnych części zamiennych w urządzeniach uznawanych za źródło promieniowania jonizującego i tylko ona stanowi o posiadaniu przez dany podmiot przymiotu serwisu konkretnego urządzenia radiologicznego, zwracamy się z prośbą o potwierdzenie, że Zamawiający będzie wymagał od podmiotu realizującego montaż i uruchomienie przedmiotu zamówienia, posiadanie autoryzacji producenta.</w:t>
      </w:r>
    </w:p>
    <w:p w:rsidR="00EC0654" w:rsidRPr="001240DB" w:rsidRDefault="00EC0654" w:rsidP="00EC0654">
      <w:pPr>
        <w:pStyle w:val="Akapitzlist"/>
        <w:tabs>
          <w:tab w:val="left" w:pos="1985"/>
        </w:tabs>
        <w:ind w:left="0"/>
        <w:jc w:val="both"/>
        <w:rPr>
          <w:rFonts w:ascii="Times New Roman" w:hAnsi="Times New Roman"/>
        </w:rPr>
      </w:pPr>
      <w:r>
        <w:rPr>
          <w:rFonts w:ascii="Times New Roman" w:hAnsi="Times New Roman"/>
        </w:rPr>
        <w:t xml:space="preserve">Odp.: Zgodnie z </w:t>
      </w:r>
      <w:proofErr w:type="spellStart"/>
      <w:r>
        <w:rPr>
          <w:rFonts w:ascii="Times New Roman" w:hAnsi="Times New Roman"/>
        </w:rPr>
        <w:t>siwz</w:t>
      </w:r>
      <w:proofErr w:type="spellEnd"/>
    </w:p>
    <w:p w:rsidR="00EC0654" w:rsidRPr="001240DB" w:rsidRDefault="00EC0654" w:rsidP="00EC0654">
      <w:pPr>
        <w:pStyle w:val="Akapitzlist"/>
        <w:numPr>
          <w:ilvl w:val="0"/>
          <w:numId w:val="2"/>
        </w:numPr>
        <w:ind w:left="426"/>
        <w:contextualSpacing/>
        <w:jc w:val="both"/>
        <w:rPr>
          <w:rFonts w:ascii="Times New Roman" w:hAnsi="Times New Roman"/>
          <w:b/>
          <w:bCs/>
          <w:u w:val="single"/>
        </w:rPr>
      </w:pPr>
    </w:p>
    <w:p w:rsidR="00EC0654" w:rsidRDefault="00EC0654" w:rsidP="00EC0654">
      <w:pPr>
        <w:jc w:val="both"/>
        <w:rPr>
          <w:b/>
          <w:bCs/>
          <w:sz w:val="22"/>
          <w:szCs w:val="22"/>
        </w:rPr>
      </w:pPr>
      <w:r w:rsidRPr="001240DB">
        <w:rPr>
          <w:b/>
          <w:bCs/>
          <w:sz w:val="22"/>
          <w:szCs w:val="22"/>
        </w:rPr>
        <w:t>Dotyczy zapisó</w:t>
      </w:r>
      <w:r>
        <w:rPr>
          <w:b/>
          <w:bCs/>
          <w:sz w:val="22"/>
          <w:szCs w:val="22"/>
        </w:rPr>
        <w:t xml:space="preserve">w SIWZ załącznik nr 3 wzór umowy § 4 ust. 1 </w:t>
      </w:r>
      <w:proofErr w:type="spellStart"/>
      <w:r>
        <w:rPr>
          <w:b/>
          <w:bCs/>
          <w:sz w:val="22"/>
          <w:szCs w:val="22"/>
        </w:rPr>
        <w:t>ppkt</w:t>
      </w:r>
      <w:proofErr w:type="spellEnd"/>
      <w:r>
        <w:rPr>
          <w:b/>
          <w:bCs/>
          <w:sz w:val="22"/>
          <w:szCs w:val="22"/>
        </w:rPr>
        <w:t>. 1.2</w:t>
      </w:r>
      <w:r w:rsidRPr="001240DB">
        <w:rPr>
          <w:b/>
          <w:bCs/>
          <w:sz w:val="22"/>
          <w:szCs w:val="22"/>
        </w:rPr>
        <w:t xml:space="preserve">: </w:t>
      </w:r>
    </w:p>
    <w:p w:rsidR="00EC0654" w:rsidRDefault="00EC0654" w:rsidP="00EC0654">
      <w:pPr>
        <w:jc w:val="both"/>
        <w:rPr>
          <w:b/>
          <w:bCs/>
          <w:sz w:val="22"/>
          <w:szCs w:val="22"/>
        </w:rPr>
      </w:pPr>
    </w:p>
    <w:p w:rsidR="00EC0654" w:rsidRDefault="00EC0654" w:rsidP="00EC0654">
      <w:pPr>
        <w:jc w:val="both"/>
        <w:rPr>
          <w:bCs/>
          <w:sz w:val="22"/>
          <w:szCs w:val="22"/>
        </w:rPr>
      </w:pPr>
      <w:r w:rsidRPr="00A41B3F">
        <w:rPr>
          <w:bCs/>
          <w:sz w:val="22"/>
          <w:szCs w:val="22"/>
        </w:rPr>
        <w:t>Prosimy o zmniejszenie kary do wysokości 0,2% wartości ceny ofertowej netto w przypadku opóźnienia w realizacji przedmiotu umowy.</w:t>
      </w:r>
    </w:p>
    <w:p w:rsidR="00EC0654" w:rsidRPr="00A41B3F" w:rsidRDefault="00EC0654" w:rsidP="00EC0654">
      <w:pPr>
        <w:jc w:val="both"/>
        <w:rPr>
          <w:bCs/>
          <w:sz w:val="22"/>
          <w:szCs w:val="22"/>
        </w:rPr>
      </w:pPr>
      <w:r>
        <w:rPr>
          <w:bCs/>
          <w:sz w:val="22"/>
          <w:szCs w:val="22"/>
        </w:rPr>
        <w:t xml:space="preserve">Odp.: Zgodnie z </w:t>
      </w:r>
      <w:proofErr w:type="spellStart"/>
      <w:r>
        <w:rPr>
          <w:bCs/>
          <w:sz w:val="22"/>
          <w:szCs w:val="22"/>
        </w:rPr>
        <w:t>siwz</w:t>
      </w:r>
      <w:proofErr w:type="spellEnd"/>
    </w:p>
    <w:p w:rsidR="00EC0654" w:rsidRPr="00A41B3F" w:rsidRDefault="00EC0654" w:rsidP="00EC0654">
      <w:pPr>
        <w:jc w:val="both"/>
        <w:rPr>
          <w:bCs/>
          <w:sz w:val="22"/>
          <w:szCs w:val="22"/>
        </w:rPr>
      </w:pPr>
    </w:p>
    <w:p w:rsidR="00EC0654" w:rsidRPr="001240DB" w:rsidRDefault="00EC0654" w:rsidP="00EC0654">
      <w:pPr>
        <w:pStyle w:val="Akapitzlist"/>
        <w:numPr>
          <w:ilvl w:val="0"/>
          <w:numId w:val="2"/>
        </w:numPr>
        <w:contextualSpacing/>
        <w:jc w:val="both"/>
        <w:rPr>
          <w:rFonts w:ascii="Times New Roman" w:hAnsi="Times New Roman"/>
          <w:b/>
          <w:bCs/>
          <w:u w:val="single"/>
        </w:rPr>
      </w:pPr>
    </w:p>
    <w:p w:rsidR="00EC0654" w:rsidRDefault="00EC0654" w:rsidP="00EC0654">
      <w:pPr>
        <w:jc w:val="both"/>
        <w:rPr>
          <w:b/>
          <w:bCs/>
          <w:sz w:val="22"/>
          <w:szCs w:val="22"/>
        </w:rPr>
      </w:pPr>
      <w:r w:rsidRPr="001240DB">
        <w:rPr>
          <w:b/>
          <w:bCs/>
          <w:sz w:val="22"/>
          <w:szCs w:val="22"/>
        </w:rPr>
        <w:t>Dotyczy zapisó</w:t>
      </w:r>
      <w:r>
        <w:rPr>
          <w:b/>
          <w:bCs/>
          <w:sz w:val="22"/>
          <w:szCs w:val="22"/>
        </w:rPr>
        <w:t xml:space="preserve">w SIWZ załącznik nr 3 wzór umowy § 4 ust. 1 </w:t>
      </w:r>
      <w:proofErr w:type="spellStart"/>
      <w:r>
        <w:rPr>
          <w:b/>
          <w:bCs/>
          <w:sz w:val="22"/>
          <w:szCs w:val="22"/>
        </w:rPr>
        <w:t>ppkt</w:t>
      </w:r>
      <w:proofErr w:type="spellEnd"/>
      <w:r>
        <w:rPr>
          <w:b/>
          <w:bCs/>
          <w:sz w:val="22"/>
          <w:szCs w:val="22"/>
        </w:rPr>
        <w:t>. 1.2</w:t>
      </w:r>
      <w:r w:rsidRPr="001240DB">
        <w:rPr>
          <w:b/>
          <w:bCs/>
          <w:sz w:val="22"/>
          <w:szCs w:val="22"/>
        </w:rPr>
        <w:t xml:space="preserve">: </w:t>
      </w:r>
    </w:p>
    <w:p w:rsidR="00EC0654" w:rsidRDefault="00EC0654" w:rsidP="00EC0654">
      <w:pPr>
        <w:jc w:val="both"/>
        <w:rPr>
          <w:b/>
          <w:bCs/>
          <w:sz w:val="22"/>
          <w:szCs w:val="22"/>
        </w:rPr>
      </w:pPr>
    </w:p>
    <w:p w:rsidR="00EC0654" w:rsidRPr="001240DB" w:rsidRDefault="00EC0654" w:rsidP="00EC0654">
      <w:pPr>
        <w:ind w:left="-284"/>
        <w:rPr>
          <w:rFonts w:eastAsiaTheme="minorHAnsi"/>
          <w:sz w:val="22"/>
          <w:szCs w:val="22"/>
        </w:rPr>
      </w:pPr>
      <w:r w:rsidRPr="001240DB">
        <w:rPr>
          <w:rFonts w:eastAsiaTheme="minorHAnsi"/>
          <w:sz w:val="22"/>
          <w:szCs w:val="22"/>
        </w:rPr>
        <w:t>Wnosimy o zmianę sformułowania „opóźnienie” terminem „zwłoka”</w:t>
      </w:r>
    </w:p>
    <w:p w:rsidR="00EC0654" w:rsidRDefault="00EC0654" w:rsidP="00EB6CD9">
      <w:pPr>
        <w:rPr>
          <w:rFonts w:ascii="Garamond" w:hAnsi="Garamond" w:cs="Arial"/>
          <w:sz w:val="22"/>
          <w:szCs w:val="22"/>
        </w:rPr>
      </w:pPr>
      <w:r>
        <w:rPr>
          <w:rFonts w:ascii="Garamond" w:hAnsi="Garamond" w:cs="Arial"/>
          <w:sz w:val="22"/>
          <w:szCs w:val="22"/>
        </w:rPr>
        <w:t xml:space="preserve">Odp.: Zgodnie z </w:t>
      </w:r>
      <w:proofErr w:type="spellStart"/>
      <w:r>
        <w:rPr>
          <w:rFonts w:ascii="Garamond" w:hAnsi="Garamond" w:cs="Arial"/>
          <w:sz w:val="22"/>
          <w:szCs w:val="22"/>
        </w:rPr>
        <w:t>siwz</w:t>
      </w:r>
      <w:proofErr w:type="spellEnd"/>
    </w:p>
    <w:p w:rsidR="009F719D" w:rsidRDefault="009F719D" w:rsidP="00EB6CD9">
      <w:pPr>
        <w:rPr>
          <w:rFonts w:ascii="Garamond" w:hAnsi="Garamond" w:cs="Arial"/>
          <w:sz w:val="22"/>
          <w:szCs w:val="22"/>
        </w:rPr>
      </w:pPr>
    </w:p>
    <w:p w:rsidR="009F719D" w:rsidRDefault="009F719D" w:rsidP="009F719D">
      <w:r>
        <w:t xml:space="preserve">Jednocześnie Zamawiający przedłuża termin składania ofert do dnia </w:t>
      </w:r>
      <w:r>
        <w:rPr>
          <w:b/>
        </w:rPr>
        <w:t>07.06.2018</w:t>
      </w:r>
      <w:r w:rsidRPr="00C75791">
        <w:rPr>
          <w:b/>
        </w:rPr>
        <w:t xml:space="preserve"> do godz. 1</w:t>
      </w:r>
      <w:r>
        <w:rPr>
          <w:b/>
        </w:rPr>
        <w:t>0</w:t>
      </w:r>
      <w:r w:rsidRPr="00C75791">
        <w:rPr>
          <w:b/>
        </w:rPr>
        <w:t>.00</w:t>
      </w:r>
      <w:r>
        <w:t xml:space="preserve">. Otwarcie ofert odbędzie się w dniu </w:t>
      </w:r>
      <w:r>
        <w:rPr>
          <w:b/>
        </w:rPr>
        <w:t>07.06.2018</w:t>
      </w:r>
      <w:r w:rsidRPr="0009063B">
        <w:rPr>
          <w:b/>
        </w:rPr>
        <w:t>.</w:t>
      </w:r>
      <w:r>
        <w:t xml:space="preserve"> o godz. </w:t>
      </w:r>
      <w:r w:rsidRPr="00C75791">
        <w:rPr>
          <w:b/>
        </w:rPr>
        <w:t>1</w:t>
      </w:r>
      <w:r>
        <w:rPr>
          <w:b/>
        </w:rPr>
        <w:t>0</w:t>
      </w:r>
      <w:r w:rsidRPr="00C75791">
        <w:rPr>
          <w:b/>
        </w:rPr>
        <w:t>.15</w:t>
      </w:r>
      <w:r>
        <w:rPr>
          <w:b/>
        </w:rPr>
        <w:t xml:space="preserve">. </w:t>
      </w:r>
      <w:r w:rsidRPr="00C75791">
        <w:t>Pozostałe informacje dotyczące skł</w:t>
      </w:r>
      <w:r>
        <w:t>a</w:t>
      </w:r>
      <w:r w:rsidRPr="00C75791">
        <w:t>da</w:t>
      </w:r>
      <w:r>
        <w:t>n</w:t>
      </w:r>
      <w:r w:rsidRPr="00C75791">
        <w:t>ia i otwarcia pozostaj</w:t>
      </w:r>
      <w:r>
        <w:t>ą</w:t>
      </w:r>
      <w:r w:rsidRPr="00C75791">
        <w:t xml:space="preserve"> bez zmian.</w:t>
      </w:r>
    </w:p>
    <w:p w:rsidR="009F719D" w:rsidRDefault="009F719D" w:rsidP="00EB6CD9">
      <w:pPr>
        <w:rPr>
          <w:rFonts w:ascii="Garamond" w:hAnsi="Garamond" w:cs="Arial"/>
          <w:sz w:val="22"/>
          <w:szCs w:val="22"/>
        </w:rPr>
      </w:pPr>
    </w:p>
    <w:p w:rsidR="00D64D0F" w:rsidRDefault="00D64D0F" w:rsidP="00EB6CD9">
      <w:pPr>
        <w:rPr>
          <w:rFonts w:ascii="Garamond" w:hAnsi="Garamond" w:cs="Arial"/>
          <w:sz w:val="22"/>
          <w:szCs w:val="22"/>
        </w:rPr>
      </w:pPr>
    </w:p>
    <w:p w:rsidR="004B3B0B" w:rsidRPr="002410B5" w:rsidRDefault="004B3B0B" w:rsidP="004B3B0B">
      <w:pPr>
        <w:jc w:val="right"/>
        <w:rPr>
          <w:rFonts w:ascii="Garamond" w:hAnsi="Garamond"/>
          <w:sz w:val="22"/>
          <w:szCs w:val="22"/>
        </w:rPr>
      </w:pPr>
      <w:r>
        <w:rPr>
          <w:rFonts w:ascii="Garamond" w:hAnsi="Garamond"/>
          <w:sz w:val="22"/>
          <w:szCs w:val="22"/>
        </w:rPr>
        <w:t>Zamawiający</w:t>
      </w:r>
    </w:p>
    <w:sectPr w:rsidR="004B3B0B" w:rsidRPr="002410B5" w:rsidSect="00833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96E"/>
    <w:multiLevelType w:val="hybridMultilevel"/>
    <w:tmpl w:val="3D72CE9E"/>
    <w:lvl w:ilvl="0" w:tplc="ADCA9FEE">
      <w:start w:val="1"/>
      <w:numFmt w:val="decimal"/>
      <w:lvlText w:val="Pytanie %1."/>
      <w:lvlJc w:val="left"/>
      <w:pPr>
        <w:ind w:left="360" w:hanging="360"/>
      </w:pPr>
      <w:rPr>
        <w:rFonts w:hint="default"/>
        <w:b/>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B6CD9"/>
    <w:rsid w:val="001566FB"/>
    <w:rsid w:val="00220BD8"/>
    <w:rsid w:val="002410B5"/>
    <w:rsid w:val="00242530"/>
    <w:rsid w:val="00321739"/>
    <w:rsid w:val="0032508A"/>
    <w:rsid w:val="004135C9"/>
    <w:rsid w:val="004B3B0B"/>
    <w:rsid w:val="008331B4"/>
    <w:rsid w:val="00994AF3"/>
    <w:rsid w:val="00996753"/>
    <w:rsid w:val="009F719D"/>
    <w:rsid w:val="00A92FA3"/>
    <w:rsid w:val="00BE05C5"/>
    <w:rsid w:val="00D1063E"/>
    <w:rsid w:val="00D33EE3"/>
    <w:rsid w:val="00D64D0F"/>
    <w:rsid w:val="00E72937"/>
    <w:rsid w:val="00EB6CD9"/>
    <w:rsid w:val="00EC0654"/>
    <w:rsid w:val="00F179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CD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6CD9"/>
    <w:pPr>
      <w:suppressAutoHyphens w:val="0"/>
      <w:spacing w:before="280" w:after="119"/>
    </w:pPr>
  </w:style>
  <w:style w:type="paragraph" w:styleId="Tytu">
    <w:name w:val="Title"/>
    <w:basedOn w:val="Normalny"/>
    <w:next w:val="Normalny"/>
    <w:link w:val="TytuZnak"/>
    <w:uiPriority w:val="99"/>
    <w:qFormat/>
    <w:rsid w:val="00EB6CD9"/>
    <w:pPr>
      <w:jc w:val="center"/>
    </w:pPr>
    <w:rPr>
      <w:rFonts w:ascii="Arial" w:hAnsi="Arial" w:cs="Arial"/>
      <w:b/>
      <w:bCs/>
      <w:kern w:val="2"/>
      <w:sz w:val="32"/>
      <w:szCs w:val="32"/>
    </w:rPr>
  </w:style>
  <w:style w:type="character" w:customStyle="1" w:styleId="TytuZnak">
    <w:name w:val="Tytuł Znak"/>
    <w:basedOn w:val="Domylnaczcionkaakapitu"/>
    <w:link w:val="Tytu"/>
    <w:uiPriority w:val="99"/>
    <w:rsid w:val="00EB6CD9"/>
    <w:rPr>
      <w:rFonts w:ascii="Arial" w:eastAsia="Times New Roman" w:hAnsi="Arial" w:cs="Arial"/>
      <w:b/>
      <w:bCs/>
      <w:kern w:val="2"/>
      <w:sz w:val="32"/>
      <w:szCs w:val="32"/>
      <w:lang w:eastAsia="ar-SA"/>
    </w:rPr>
  </w:style>
  <w:style w:type="paragraph" w:styleId="Akapitzlist">
    <w:name w:val="List Paragraph"/>
    <w:basedOn w:val="Normalny"/>
    <w:uiPriority w:val="34"/>
    <w:qFormat/>
    <w:rsid w:val="0032508A"/>
    <w:pPr>
      <w:suppressAutoHyphens w:val="0"/>
      <w:ind w:left="720"/>
    </w:pPr>
    <w:rPr>
      <w:rFonts w:ascii="Calibri" w:hAnsi="Calibri"/>
      <w:sz w:val="22"/>
      <w:szCs w:val="22"/>
      <w:lang w:eastAsia="pl-PL"/>
    </w:rPr>
  </w:style>
  <w:style w:type="paragraph" w:styleId="Tekstdymka">
    <w:name w:val="Balloon Text"/>
    <w:basedOn w:val="Normalny"/>
    <w:link w:val="TekstdymkaZnak"/>
    <w:uiPriority w:val="99"/>
    <w:semiHidden/>
    <w:unhideWhenUsed/>
    <w:rsid w:val="00996753"/>
    <w:rPr>
      <w:rFonts w:ascii="Tahoma" w:hAnsi="Tahoma" w:cs="Tahoma"/>
      <w:sz w:val="16"/>
      <w:szCs w:val="16"/>
    </w:rPr>
  </w:style>
  <w:style w:type="character" w:customStyle="1" w:styleId="TekstdymkaZnak">
    <w:name w:val="Tekst dymka Znak"/>
    <w:basedOn w:val="Domylnaczcionkaakapitu"/>
    <w:link w:val="Tekstdymka"/>
    <w:uiPriority w:val="99"/>
    <w:semiHidden/>
    <w:rsid w:val="0099675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46043165">
      <w:bodyDiv w:val="1"/>
      <w:marLeft w:val="0"/>
      <w:marRight w:val="0"/>
      <w:marTop w:val="0"/>
      <w:marBottom w:val="0"/>
      <w:divBdr>
        <w:top w:val="none" w:sz="0" w:space="0" w:color="auto"/>
        <w:left w:val="none" w:sz="0" w:space="0" w:color="auto"/>
        <w:bottom w:val="none" w:sz="0" w:space="0" w:color="auto"/>
        <w:right w:val="none" w:sz="0" w:space="0" w:color="auto"/>
      </w:divBdr>
    </w:div>
    <w:div w:id="11474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1705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wronab</cp:lastModifiedBy>
  <cp:revision>2</cp:revision>
  <cp:lastPrinted>2018-06-04T07:10:00Z</cp:lastPrinted>
  <dcterms:created xsi:type="dcterms:W3CDTF">2018-06-04T07:13:00Z</dcterms:created>
  <dcterms:modified xsi:type="dcterms:W3CDTF">2018-06-04T07:13:00Z</dcterms:modified>
</cp:coreProperties>
</file>